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Fișă de lucru diferențiată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Transformarea vorbirii directe în vorbire indirectă</w:t>
      </w:r>
    </w:p>
    <w:p>
      <w:pP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</w:p>
    <w:p>
      <w:pP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</w:p>
    <w:p>
      <w:pP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Alege unul din textele date și transformă vorbirea directă în vorbire indirectă.</w:t>
      </w:r>
    </w:p>
    <w:p>
      <w:pP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 xml:space="preserve"> Nivelul A1</w:t>
      </w: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O drumeție în pădure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Sabrinei îi place foarte mult când merge în drumeții cu familia ei. Astăzi ei au mers într-o pădure.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– Mama, simți ce aer curat este în pădure? a întrebat cu surprindere Sabrina.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– Da! Este minunat! a fost de acord mama.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– Aud și o apă în depărtare. Am putea merge să o găsim? a continuat fata. 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– Ce idee bună, a spus tatăl Sabrinei. Poate găsim și frăguțe pe drumul spre apă. </w:t>
      </w:r>
    </w:p>
    <w:p>
      <w:pPr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Haide, să pornim! a propus mama.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(text adaptat din 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Manual de limb</w:t>
      </w:r>
      <w:r>
        <w:rPr>
          <w:rFonts w:hint="default" w:ascii="Times New Roman" w:hAnsi="Times New Roman" w:eastAsia="Zapf CE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ă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român</w:t>
      </w:r>
      <w:r>
        <w:rPr>
          <w:rFonts w:hint="default" w:ascii="Times New Roman" w:hAnsi="Times New Roman" w:eastAsia="Zapf CE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ă ş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 de orientare cultural</w:t>
      </w:r>
      <w:r>
        <w:rPr>
          <w:rFonts w:hint="default" w:ascii="Times New Roman" w:hAnsi="Times New Roman" w:eastAsia="Zapf CE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ă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pentru str</w:t>
      </w:r>
      <w:r>
        <w:rPr>
          <w:rFonts w:hint="default" w:ascii="Times New Roman" w:hAnsi="Times New Roman" w:eastAsia="Zapf CE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ă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ini 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ro-RO" w:eastAsia="zh-CN" w:bidi="ar"/>
        </w:rPr>
        <w:t xml:space="preserve">- </w:t>
      </w:r>
      <w:r>
        <w:rPr>
          <w:rFonts w:hint="default" w:ascii="Times New Roman" w:hAnsi="Times New Roman" w:eastAsia="ZapfCENormal" w:cs="Times New Roman"/>
          <w:color w:val="000000"/>
          <w:kern w:val="0"/>
          <w:sz w:val="24"/>
          <w:szCs w:val="24"/>
          <w:lang w:val="en-US" w:eastAsia="zh-CN" w:bidi="ar"/>
        </w:rPr>
        <w:t>Otilia Hede</w:t>
      </w:r>
      <w:r>
        <w:rPr>
          <w:rFonts w:hint="default" w:ascii="Times New Roman" w:hAnsi="Times New Roman" w:eastAsia="Zapf CE" w:cs="Times New Roman"/>
          <w:color w:val="000000"/>
          <w:kern w:val="0"/>
          <w:sz w:val="24"/>
          <w:szCs w:val="24"/>
          <w:lang w:val="en-US" w:eastAsia="zh-CN" w:bidi="ar"/>
        </w:rPr>
        <w:t>ş</w:t>
      </w:r>
      <w:r>
        <w:rPr>
          <w:rFonts w:hint="default" w:ascii="Times New Roman" w:hAnsi="Times New Roman" w:eastAsia="ZapfCENormal" w:cs="Times New Roman"/>
          <w:color w:val="000000"/>
          <w:kern w:val="0"/>
          <w:sz w:val="24"/>
          <w:szCs w:val="24"/>
          <w:lang w:val="en-US" w:eastAsia="zh-CN" w:bidi="ar"/>
        </w:rPr>
        <w:t>an (coord.)</w:t>
      </w: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 xml:space="preserve"> Nivelul A2</w:t>
      </w:r>
    </w:p>
    <w:p>
      <w:pPr>
        <w:numPr>
          <w:numId w:val="0"/>
        </w:numPr>
        <w:ind w:leftChars="0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În vizită la grădina zoologică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Lui Matei i-au plăcut mereu animalele. Astăzi, el merge împreună cu prietenii lui, Andreea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și Răzvan, în vizită la grădina zoologică.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Este incredibil! Uite cât de înalte sunt girafele, a spus cu uimire Matei.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Nu am mai văzut niciodată un tigru de atât de aproape, a spus Andreea. Sunt mai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frumoși decât mi-am imaginat!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Credeți că ați văzut ce este mai interesant? Uitați-vă acolo cu atenție! Vedeți acei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crocodili în apă? a întrebat cu entuziasm Răzvan.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Vai! a strigat Andreea. Mie îmi este frică de crocodili.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Nu-ți fie teamă, a liniștit-o Matei. În grădina zoologică, animalele nu pot ajunge la noi.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Așa este! a confirmat Răzvan. Dar și noi trebuie să fim atenți să nu le deranjăm când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le privim.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(text adaptat din 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Manual de limb</w:t>
      </w:r>
      <w:r>
        <w:rPr>
          <w:rFonts w:hint="default" w:ascii="Times New Roman" w:hAnsi="Times New Roman" w:eastAsia="Zapf CE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ă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român</w:t>
      </w:r>
      <w:r>
        <w:rPr>
          <w:rFonts w:hint="default" w:ascii="Times New Roman" w:hAnsi="Times New Roman" w:eastAsia="Zapf CE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ă ş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 de orientare cultural</w:t>
      </w:r>
      <w:r>
        <w:rPr>
          <w:rFonts w:hint="default" w:ascii="Times New Roman" w:hAnsi="Times New Roman" w:eastAsia="Zapf CE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ă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pentru str</w:t>
      </w:r>
      <w:r>
        <w:rPr>
          <w:rFonts w:hint="default" w:ascii="Times New Roman" w:hAnsi="Times New Roman" w:eastAsia="Zapf CE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ă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ini </w:t>
      </w:r>
      <w:r>
        <w:rPr>
          <w:rFonts w:hint="default" w:ascii="Times New Roman" w:hAnsi="Times New Roman" w:eastAsia="ZapfCEBold" w:cs="Times New Roman"/>
          <w:b/>
          <w:bCs/>
          <w:color w:val="000000"/>
          <w:kern w:val="0"/>
          <w:sz w:val="24"/>
          <w:szCs w:val="24"/>
          <w:lang w:val="ro-RO" w:eastAsia="zh-CN" w:bidi="ar"/>
        </w:rPr>
        <w:t xml:space="preserve">- </w:t>
      </w:r>
      <w:r>
        <w:rPr>
          <w:rFonts w:hint="default" w:ascii="Times New Roman" w:hAnsi="Times New Roman" w:eastAsia="ZapfCENormal" w:cs="Times New Roman"/>
          <w:color w:val="000000"/>
          <w:kern w:val="0"/>
          <w:sz w:val="24"/>
          <w:szCs w:val="24"/>
          <w:lang w:val="en-US" w:eastAsia="zh-CN" w:bidi="ar"/>
        </w:rPr>
        <w:t>Otilia Hede</w:t>
      </w:r>
      <w:r>
        <w:rPr>
          <w:rFonts w:hint="default" w:ascii="Times New Roman" w:hAnsi="Times New Roman" w:eastAsia="Zapf CE" w:cs="Times New Roman"/>
          <w:color w:val="000000"/>
          <w:kern w:val="0"/>
          <w:sz w:val="24"/>
          <w:szCs w:val="24"/>
          <w:lang w:val="en-US" w:eastAsia="zh-CN" w:bidi="ar"/>
        </w:rPr>
        <w:t>ş</w:t>
      </w:r>
      <w:r>
        <w:rPr>
          <w:rFonts w:hint="default" w:ascii="Times New Roman" w:hAnsi="Times New Roman" w:eastAsia="ZapfCENormal" w:cs="Times New Roman"/>
          <w:color w:val="000000"/>
          <w:kern w:val="0"/>
          <w:sz w:val="24"/>
          <w:szCs w:val="24"/>
          <w:lang w:val="en-US" w:eastAsia="zh-CN" w:bidi="ar"/>
        </w:rPr>
        <w:t>an (coord.)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 xml:space="preserve"> Nivelul B1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Nu trebuie să fii îngrijorat, Bruno, spuse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mama,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așezându-se</w:t>
      </w:r>
      <w:r>
        <w:rPr>
          <w:rFonts w:hint="default" w:ascii="Times New Roman" w:hAnsi="Times New Roman" w:cs="Times New Roman"/>
          <w:sz w:val="24"/>
          <w:szCs w:val="24"/>
        </w:rPr>
        <w:t xml:space="preserve"> încet pe scaunul pe care stătuse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frumoasa femeie blondă care venise la cină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cu Fury şi-i făcuse semn cu mâna când tata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închisese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ușile</w:t>
      </w:r>
      <w:r>
        <w:rPr>
          <w:rFonts w:hint="default" w:ascii="Times New Roman" w:hAnsi="Times New Roman" w:cs="Times New Roman"/>
          <w:sz w:val="24"/>
          <w:szCs w:val="24"/>
        </w:rPr>
        <w:t>. De fapt, totul e pe cale să devină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 mare aventură.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Ce anume? întrebă el. Sunt trimis de acasă?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Nu, nu numai tu, răspunse ea, aproape zâmbind pentru o clipă. Plecăm toți. Tatăl tău şi eu,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Gretel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şi cu tine. Toţi patru.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Unde? întrebă el. Unde mergem exact? De ce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nu putem să rămânem aici?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Serviciul tatălui tău, explică mama. Tu știi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cât e de important, nu-i așa?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Şi trebuie să mergem toți? mai întrebă Bruno.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Sigur că da, răspunse mama. Doar nu vrei ca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tata să se ducă fără noi la noua lui slujbă și să stea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acolo singur, nu-i aşa?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Presupun că nu, răspunse Bruno.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I-am lipsi foarte mult dacă n-am fi cu el,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adăugă mama.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Cine i-ar lipsi mai mult? întrebă Bruno. Eu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sau Gretel?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I-ați lipsi amândoi la fel, răspunse mama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Dar ce o să se întâmple cu casa noastră? întrebă Bruno. Cine va avea grijă de ea cât suntem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plecaţi? Şi ce se întâmplă cu bucătarul?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Şi cu Lars? Şi cu Maria? Doar n-o să rămână să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locuiască aici?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Vin cu noi, explică mama. Dar, destul cu întrebările! Poate că ar trebui să urci şi să o ajuți pe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Maria la împachetat.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(John Boyne,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Băiatul cu pijamale în dungi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)</w:t>
      </w:r>
    </w:p>
    <w:sectPr>
      <w:pgSz w:w="11906" w:h="16838"/>
      <w:pgMar w:top="640" w:right="1106" w:bottom="7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ZapfCE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apf 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ZapfCENorm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65CC6"/>
    <w:multiLevelType w:val="singleLevel"/>
    <w:tmpl w:val="EC365CC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30F18"/>
    <w:rsid w:val="2F593EDE"/>
    <w:rsid w:val="6BD51C55"/>
    <w:rsid w:val="72900BA9"/>
    <w:rsid w:val="7EC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2023-11-06T13:45:00Z</dcterms:created>
  <dc:creator>miha2</dc:creator>
  <cp:lastModifiedBy>Mihaela Bajkuj</cp:lastModifiedBy>
  <dcterms:modified xsi:type="dcterms:W3CDTF">2024-05-26T12:42:12Z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FF98813B35B244CC973C8BF5200C4DAB_13</vt:lpwstr>
  </property>
</Properties>
</file>