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60AE" w14:textId="77777777" w:rsidR="00384791" w:rsidRPr="00DB0531" w:rsidRDefault="00384791" w:rsidP="0038479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</w:pPr>
      <w:r w:rsidRPr="00DB0531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  <w:t>Fișă de ameliorare</w:t>
      </w:r>
    </w:p>
    <w:p w14:paraId="1040C26A" w14:textId="77777777" w:rsidR="00384791" w:rsidRPr="00DB0531" w:rsidRDefault="00384791" w:rsidP="0038479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  <w:t>Limba și literatura română</w:t>
      </w:r>
    </w:p>
    <w:p w14:paraId="1F6F0FC3" w14:textId="77777777" w:rsidR="00384791" w:rsidRPr="00DB0531" w:rsidRDefault="00384791" w:rsidP="0038479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</w:pPr>
      <w:r w:rsidRPr="00DB0531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  <w:t>Clasa a I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  <w:t>V</w:t>
      </w:r>
      <w:r w:rsidRPr="00DB0531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  <w:t>-a</w:t>
      </w:r>
    </w:p>
    <w:p w14:paraId="02BC689C" w14:textId="77777777" w:rsidR="00384791" w:rsidRDefault="00384791" w:rsidP="00384791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:lang w:val="ro-RO"/>
          <w14:ligatures w14:val="none"/>
        </w:rPr>
        <w:t>Adjectivul</w:t>
      </w:r>
    </w:p>
    <w:p w14:paraId="1105E810" w14:textId="77777777" w:rsidR="00384791" w:rsidRPr="00DB0531" w:rsidRDefault="00384791" w:rsidP="00384791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DB053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Prof. înv. primar Galan Lucia</w:t>
      </w:r>
    </w:p>
    <w:p w14:paraId="2AA47AEB" w14:textId="77777777" w:rsidR="00384791" w:rsidRPr="00F65910" w:rsidRDefault="00384791" w:rsidP="00384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5910">
        <w:rPr>
          <w:rFonts w:ascii="Times New Roman" w:hAnsi="Times New Roman" w:cs="Times New Roman"/>
          <w:sz w:val="24"/>
          <w:szCs w:val="24"/>
        </w:rPr>
        <w:t>Subliniază</w:t>
      </w:r>
      <w:proofErr w:type="spellEnd"/>
      <w:r w:rsidRPr="00F6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910">
        <w:rPr>
          <w:rFonts w:ascii="Times New Roman" w:hAnsi="Times New Roman" w:cs="Times New Roman"/>
          <w:sz w:val="24"/>
          <w:szCs w:val="24"/>
        </w:rPr>
        <w:t>adjectivele</w:t>
      </w:r>
      <w:proofErr w:type="spellEnd"/>
      <w:r w:rsidRPr="00F659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5910">
        <w:rPr>
          <w:rFonts w:ascii="Times New Roman" w:hAnsi="Times New Roman" w:cs="Times New Roman"/>
          <w:sz w:val="24"/>
          <w:szCs w:val="24"/>
        </w:rPr>
        <w:t>fragmentul</w:t>
      </w:r>
      <w:proofErr w:type="spellEnd"/>
      <w:r w:rsidRPr="00F6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910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F65910">
        <w:rPr>
          <w:rFonts w:ascii="Times New Roman" w:hAnsi="Times New Roman" w:cs="Times New Roman"/>
          <w:sz w:val="24"/>
          <w:szCs w:val="24"/>
        </w:rPr>
        <w:t>:</w:t>
      </w:r>
    </w:p>
    <w:p w14:paraId="030C5055" w14:textId="77777777" w:rsidR="00384791" w:rsidRDefault="00384791" w:rsidP="00384791">
      <w:pPr>
        <w:ind w:left="142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Speriat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Împăratul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Timp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băieții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dezghețat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răsuflarea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proaspătă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pufoși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mângâiat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copacii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frumoasele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fete,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împrejurul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Soarelui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încălzind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Băieții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împăratului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făcut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sfârșit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somnoroase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suflând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împărăție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adormind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somn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binefăcător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zăpadă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pufoasă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0A7280E2" w14:textId="77777777" w:rsidR="00384791" w:rsidRDefault="00384791" w:rsidP="00384791">
      <w:pPr>
        <w:ind w:left="44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9256F">
        <w:rPr>
          <w:rFonts w:ascii="Times New Roman" w:hAnsi="Times New Roman" w:cs="Times New Roman"/>
          <w:i/>
          <w:iCs/>
          <w:sz w:val="24"/>
          <w:szCs w:val="24"/>
        </w:rPr>
        <w:t>,,</w:t>
      </w:r>
      <w:proofErr w:type="spellStart"/>
      <w:proofErr w:type="gramEnd"/>
      <w:r w:rsidRPr="00D9256F">
        <w:rPr>
          <w:rFonts w:ascii="Times New Roman" w:hAnsi="Times New Roman" w:cs="Times New Roman"/>
          <w:i/>
          <w:iCs/>
          <w:sz w:val="24"/>
          <w:szCs w:val="24"/>
        </w:rPr>
        <w:t>Povestea</w:t>
      </w:r>
      <w:proofErr w:type="spellEnd"/>
      <w:r w:rsidRPr="00D925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256F">
        <w:rPr>
          <w:rFonts w:ascii="Times New Roman" w:hAnsi="Times New Roman" w:cs="Times New Roman"/>
          <w:i/>
          <w:iCs/>
          <w:sz w:val="24"/>
          <w:szCs w:val="24"/>
        </w:rPr>
        <w:t>anotimpului</w:t>
      </w:r>
      <w:proofErr w:type="spellEnd"/>
      <w:r w:rsidRPr="00D925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256F">
        <w:rPr>
          <w:rFonts w:ascii="Times New Roman" w:hAnsi="Times New Roman" w:cs="Times New Roman"/>
          <w:i/>
          <w:iCs/>
          <w:sz w:val="24"/>
          <w:szCs w:val="24"/>
        </w:rPr>
        <w:t>uitat</w:t>
      </w:r>
      <w:proofErr w:type="spellEnd"/>
      <w:r w:rsidRPr="00D9256F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Jonathan Swift)</w:t>
      </w:r>
    </w:p>
    <w:p w14:paraId="65C713D3" w14:textId="77777777" w:rsidR="00384791" w:rsidRPr="007F71EA" w:rsidRDefault="00384791" w:rsidP="003847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F7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Baraţi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cuvintele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care nu sunt adjective:</w:t>
      </w:r>
    </w:p>
    <w:p w14:paraId="21507F8E" w14:textId="77777777" w:rsidR="00384791" w:rsidRPr="007F71EA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r w:rsidRPr="007F71E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7F71EA">
        <w:rPr>
          <w:rFonts w:ascii="Times New Roman" w:hAnsi="Times New Roman" w:cs="Times New Roman"/>
          <w:sz w:val="24"/>
          <w:szCs w:val="24"/>
        </w:rPr>
        <w:t>floare</w:t>
      </w:r>
      <w:proofErr w:type="spellEnd"/>
      <w:proofErr w:type="gramEnd"/>
      <w:r w:rsidRPr="007F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înflorit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înfloritoare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înflori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1E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pustiu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pustiitor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pustii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>;</w:t>
      </w:r>
    </w:p>
    <w:p w14:paraId="283A2315" w14:textId="77777777" w:rsidR="00384791" w:rsidRPr="007F71EA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r w:rsidRPr="007F71E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7F71EA">
        <w:rPr>
          <w:rFonts w:ascii="Times New Roman" w:hAnsi="Times New Roman" w:cs="Times New Roman"/>
          <w:sz w:val="24"/>
          <w:szCs w:val="24"/>
        </w:rPr>
        <w:t>dornic</w:t>
      </w:r>
      <w:proofErr w:type="spellEnd"/>
      <w:proofErr w:type="gramEnd"/>
      <w:r w:rsidRPr="007F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dorinţă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doreşte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1E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strălucire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strălucitor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străluci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>.</w:t>
      </w:r>
    </w:p>
    <w:p w14:paraId="5960B4D1" w14:textId="77777777" w:rsidR="00384791" w:rsidRDefault="00384791" w:rsidP="00384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5AE1C" w14:textId="77777777" w:rsidR="00384791" w:rsidRPr="007F71EA" w:rsidRDefault="00384791" w:rsidP="00384791">
      <w:pPr>
        <w:spacing w:line="256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3. </w:t>
      </w:r>
      <w:r w:rsidRPr="007F71EA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Scrie câte trei adjective care să exprime:</w:t>
      </w:r>
    </w:p>
    <w:p w14:paraId="6AF54F7F" w14:textId="77777777" w:rsidR="00384791" w:rsidRPr="00D51346" w:rsidRDefault="00384791" w:rsidP="00384791">
      <w:pPr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D9256F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</w:t>
      </w:r>
      <w:r w:rsidRPr="00D5134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orma...........................................................................................................................................</w:t>
      </w:r>
    </w:p>
    <w:p w14:paraId="5FF7A78E" w14:textId="77777777" w:rsidR="00384791" w:rsidRPr="00D51346" w:rsidRDefault="00384791" w:rsidP="00384791">
      <w:pPr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D9256F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D5134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uloarea.......................................................................................................................................</w:t>
      </w:r>
    </w:p>
    <w:p w14:paraId="3AE3EC7F" w14:textId="77777777" w:rsidR="00384791" w:rsidRPr="00D51346" w:rsidRDefault="00384791" w:rsidP="00384791">
      <w:pPr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D9256F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</w:t>
      </w:r>
      <w:r w:rsidRPr="00D5134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ărimea......................................................................................................................................</w:t>
      </w:r>
    </w:p>
    <w:p w14:paraId="54F48BEB" w14:textId="77777777" w:rsidR="00384791" w:rsidRPr="00D51346" w:rsidRDefault="00384791" w:rsidP="00384791">
      <w:pPr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D5134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gustul..........................................................................................................................................</w:t>
      </w:r>
    </w:p>
    <w:p w14:paraId="44A890A9" w14:textId="77777777" w:rsidR="00384791" w:rsidRPr="00D51346" w:rsidRDefault="00384791" w:rsidP="00384791">
      <w:pPr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D5134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însușiri sufletești.............................................................................................................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</w:t>
      </w:r>
    </w:p>
    <w:p w14:paraId="11C27884" w14:textId="77777777" w:rsidR="00384791" w:rsidRDefault="00384791" w:rsidP="00384791">
      <w:pPr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D5134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însușiri fizice..................................................................................................................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</w:t>
      </w:r>
    </w:p>
    <w:p w14:paraId="6C96209D" w14:textId="77777777" w:rsidR="00384791" w:rsidRPr="007F71EA" w:rsidRDefault="00384791" w:rsidP="00384791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66E1DDF" w14:textId="77777777" w:rsidR="00384791" w:rsidRPr="007F71EA" w:rsidRDefault="00384791" w:rsidP="0038479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Găsește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adjective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substantivele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date: </w:t>
      </w:r>
    </w:p>
    <w:p w14:paraId="597CD125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nori: 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ploaie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</w:t>
      </w:r>
    </w:p>
    <w:p w14:paraId="2470702E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pomi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băieți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088C523B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lumină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soare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A3B59C9" w14:textId="77777777" w:rsidR="00384791" w:rsidRDefault="00384791" w:rsidP="00384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017EA" w14:textId="77777777" w:rsidR="00384791" w:rsidRPr="007F71EA" w:rsidRDefault="00384791" w:rsidP="0038479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F71EA">
        <w:rPr>
          <w:rFonts w:ascii="Times New Roman" w:hAnsi="Times New Roman" w:cs="Times New Roman"/>
          <w:sz w:val="24"/>
          <w:szCs w:val="24"/>
        </w:rPr>
        <w:t xml:space="preserve">Găsește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sinonime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asemănător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adjectivele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>:</w:t>
      </w:r>
    </w:p>
    <w:p w14:paraId="12D21FB6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magic =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obosit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=………………………</w:t>
      </w:r>
    </w:p>
    <w:p w14:paraId="22174955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deșept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ager =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2650EE7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curajos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harnic</w:t>
      </w:r>
      <w:proofErr w:type="spellEnd"/>
      <w:r>
        <w:rPr>
          <w:rFonts w:ascii="Times New Roman" w:hAnsi="Times New Roman" w:cs="Times New Roman"/>
          <w:sz w:val="24"/>
          <w:szCs w:val="24"/>
        </w:rPr>
        <w:t>= ………………………</w:t>
      </w:r>
    </w:p>
    <w:p w14:paraId="29F9A9A2" w14:textId="77777777" w:rsidR="00384791" w:rsidRPr="007F71EA" w:rsidRDefault="00384791" w:rsidP="003847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1EA">
        <w:rPr>
          <w:rFonts w:ascii="Times New Roman" w:hAnsi="Times New Roman" w:cs="Times New Roman"/>
          <w:sz w:val="24"/>
          <w:szCs w:val="24"/>
        </w:rPr>
        <w:lastRenderedPageBreak/>
        <w:t>Găsește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antonime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opus)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1EA">
        <w:rPr>
          <w:rFonts w:ascii="Times New Roman" w:hAnsi="Times New Roman" w:cs="Times New Roman"/>
          <w:sz w:val="24"/>
          <w:szCs w:val="24"/>
        </w:rPr>
        <w:t>adjectivele</w:t>
      </w:r>
      <w:proofErr w:type="spellEnd"/>
      <w:r w:rsidRPr="007F71EA">
        <w:rPr>
          <w:rFonts w:ascii="Times New Roman" w:hAnsi="Times New Roman" w:cs="Times New Roman"/>
          <w:sz w:val="24"/>
          <w:szCs w:val="24"/>
        </w:rPr>
        <w:t>:</w:t>
      </w:r>
    </w:p>
    <w:p w14:paraId="47B732D7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deschise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≠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gros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……………………………….</w:t>
      </w:r>
    </w:p>
    <w:p w14:paraId="5A262DA2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harnică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5B17D4B" w14:textId="77777777" w:rsidR="00384791" w:rsidRDefault="00384791" w:rsidP="0038479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obosit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…………………………………</w:t>
      </w:r>
    </w:p>
    <w:p w14:paraId="62B7FCB6" w14:textId="77777777" w:rsidR="00384791" w:rsidRDefault="00384791" w:rsidP="00384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6B6AC" w14:textId="77777777" w:rsidR="00384791" w:rsidRDefault="00384791" w:rsidP="0038479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7</w:t>
      </w:r>
      <w:r w:rsidRPr="00F6591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. Uneşte fiecare substantiv cu grupul de adjective care i se potrivesc:</w:t>
      </w:r>
    </w:p>
    <w:p w14:paraId="4A7AB52F" w14:textId="77777777" w:rsidR="00384791" w:rsidRDefault="00384791" w:rsidP="0038479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</w:p>
    <w:p w14:paraId="6085979A" w14:textId="77777777" w:rsidR="00384791" w:rsidRPr="00D858C6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soare</w:t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poznaş,frumos, naiv, jucăuş</w:t>
      </w:r>
    </w:p>
    <w:p w14:paraId="0015CC63" w14:textId="77777777" w:rsidR="00384791" w:rsidRPr="00D858C6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câmpie</w:t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  <w:t>cald, luminos, prietenos</w:t>
      </w:r>
    </w:p>
    <w:p w14:paraId="5F4E927B" w14:textId="77777777" w:rsidR="00384791" w:rsidRPr="00D858C6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iarbă</w:t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  <w:t>blând, generos, curat</w:t>
      </w:r>
    </w:p>
    <w:p w14:paraId="64567271" w14:textId="77777777" w:rsidR="00384791" w:rsidRPr="00D858C6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copil</w:t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  <w:t>semeţ, înalt, abrupt</w:t>
      </w:r>
    </w:p>
    <w:p w14:paraId="637146E5" w14:textId="77777777" w:rsidR="00384791" w:rsidRPr="00D858C6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suflet</w:t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  <w:t>întinsă, netedă, roditoare</w:t>
      </w:r>
    </w:p>
    <w:p w14:paraId="0BB9A3F9" w14:textId="77777777" w:rsidR="00384791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</w:pP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>munte</w:t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</w:r>
      <w:r w:rsidRPr="00D858C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it-IT" w:eastAsia="ro-RO"/>
          <w14:ligatures w14:val="none"/>
        </w:rPr>
        <w:tab/>
        <w:t>fragedă, mătăsoasă, verde</w:t>
      </w:r>
    </w:p>
    <w:p w14:paraId="1A6BB348" w14:textId="77777777" w:rsidR="00384791" w:rsidRDefault="00384791"/>
    <w:p w14:paraId="5AE3B774" w14:textId="77777777" w:rsidR="00384791" w:rsidRPr="007F71EA" w:rsidRDefault="00384791" w:rsidP="00384791">
      <w:pPr>
        <w:tabs>
          <w:tab w:val="left" w:pos="90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</w:pP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>.   Realizaţi acordul adjectivelor cu substantivele pe care le determină:</w:t>
      </w:r>
    </w:p>
    <w:p w14:paraId="6D01B434" w14:textId="77777777" w:rsidR="00384791" w:rsidRPr="007F71EA" w:rsidRDefault="00384791" w:rsidP="00384791">
      <w:pPr>
        <w:tabs>
          <w:tab w:val="left" w:pos="90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</w:pPr>
    </w:p>
    <w:p w14:paraId="756B31A3" w14:textId="77777777" w:rsidR="00384791" w:rsidRDefault="00384791" w:rsidP="00384791">
      <w:pPr>
        <w:tabs>
          <w:tab w:val="left" w:pos="900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</w:pP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  <w:t>,,Amândoi cocoşi (frumos). .................................Unul negru cu gulerul şi penele (subţire) ............................şi (moale) .......................ca mătasea. Pieptul luciu, cu ape (tăios) ........................, uneori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 xml:space="preserve"> </w:t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>(sur) .............................ca oţelul. Şi penele (lung) ........................,  mlădios) ........................ şi întors ca nişte arcuri ale cozii, cu sclipiri (albăstrui) ............................ce se stingeau îndată. Celălalt alb, cu coada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 xml:space="preserve"> </w:t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>(bogat) ...........................în pene, (uşor) ......................, (răsfirat) .........................., cu ochi gălbui, cu creastă (cărnos) ....................., ( bătut)........................ şi ( roşu) ...................... ca o garoafă’’.</w:t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 xml:space="preserve">                                                                                         </w:t>
      </w:r>
      <w:r w:rsidRPr="007F71EA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>( Emil Gârleanu- ,, Luptătorii’’)</w:t>
      </w:r>
    </w:p>
    <w:p w14:paraId="27BB6378" w14:textId="77777777" w:rsidR="00384791" w:rsidRDefault="00384791"/>
    <w:p w14:paraId="66C8F21F" w14:textId="77777777" w:rsidR="00384791" w:rsidRPr="007F71EA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9</w:t>
      </w:r>
      <w:r w:rsidRPr="007F71E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.Cine poate/ pot fi?</w:t>
      </w:r>
    </w:p>
    <w:p w14:paraId="45FD7CA8" w14:textId="77777777" w:rsidR="00384791" w:rsidRPr="007F71EA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limpede</w:t>
      </w:r>
      <w:r w:rsidRPr="007F71E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, învolburat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ă</w:t>
      </w:r>
      <w:r w:rsidRPr="007F71E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 xml:space="preserve"> străvezie</w:t>
      </w:r>
      <w:r w:rsidRPr="007F71E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...............................................................................................................</w:t>
      </w:r>
    </w:p>
    <w:p w14:paraId="28A41A5D" w14:textId="77777777" w:rsidR="00384791" w:rsidRPr="007F71EA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sârguincios</w:t>
      </w:r>
      <w:r w:rsidRPr="007F71E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ascultător</w:t>
      </w:r>
      <w:r w:rsidRPr="007F71E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, silitor..............................................................................................................</w:t>
      </w:r>
    </w:p>
    <w:p w14:paraId="3A9439C0" w14:textId="77777777" w:rsidR="00384791" w:rsidRPr="007F71EA" w:rsidRDefault="00384791" w:rsidP="00384791">
      <w:pPr>
        <w:spacing w:after="0"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strălucitori</w:t>
      </w:r>
      <w:r w:rsidRPr="007F71E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, mari, căprui......................................................................................................................</w:t>
      </w:r>
    </w:p>
    <w:p w14:paraId="63785E07" w14:textId="77777777" w:rsidR="00384791" w:rsidRPr="00237F5E" w:rsidRDefault="00384791" w:rsidP="003847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întunecoasă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răcoroasă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2FC7E5FE" w14:textId="77777777" w:rsidR="00384791" w:rsidRDefault="00384791"/>
    <w:sectPr w:rsidR="00384791" w:rsidSect="00384791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CD2"/>
    <w:multiLevelType w:val="hybridMultilevel"/>
    <w:tmpl w:val="210E8B90"/>
    <w:lvl w:ilvl="0" w:tplc="F356CF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752BF"/>
    <w:multiLevelType w:val="hybridMultilevel"/>
    <w:tmpl w:val="B292019E"/>
    <w:lvl w:ilvl="0" w:tplc="B95C9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669E9"/>
    <w:multiLevelType w:val="hybridMultilevel"/>
    <w:tmpl w:val="CEC28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31782">
    <w:abstractNumId w:val="1"/>
  </w:num>
  <w:num w:numId="2" w16cid:durableId="1322348205">
    <w:abstractNumId w:val="2"/>
  </w:num>
  <w:num w:numId="3" w16cid:durableId="196111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91"/>
    <w:rsid w:val="00384791"/>
    <w:rsid w:val="009162FE"/>
    <w:rsid w:val="00F43CF6"/>
    <w:rsid w:val="00F47722"/>
    <w:rsid w:val="00F5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694"/>
  <w15:chartTrackingRefBased/>
  <w15:docId w15:val="{5F09F56E-FE4E-4574-9142-53D2689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91"/>
  </w:style>
  <w:style w:type="paragraph" w:styleId="Heading1">
    <w:name w:val="heading 1"/>
    <w:basedOn w:val="Normal"/>
    <w:next w:val="Normal"/>
    <w:link w:val="Heading1Char"/>
    <w:uiPriority w:val="9"/>
    <w:qFormat/>
    <w:rsid w:val="0038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7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7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7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7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 Lucia</dc:creator>
  <cp:keywords/>
  <dc:description/>
  <cp:lastModifiedBy>Galan Lucia</cp:lastModifiedBy>
  <cp:revision>1</cp:revision>
  <dcterms:created xsi:type="dcterms:W3CDTF">2025-01-12T11:36:00Z</dcterms:created>
  <dcterms:modified xsi:type="dcterms:W3CDTF">2025-01-12T11:39:00Z</dcterms:modified>
</cp:coreProperties>
</file>