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7292" w14:textId="77777777" w:rsidR="0087054F" w:rsidRDefault="0087054F" w:rsidP="0087054F">
      <w:pPr>
        <w:rPr>
          <w:b/>
          <w:bCs/>
        </w:rPr>
      </w:pPr>
      <w:r w:rsidRPr="0087054F">
        <w:rPr>
          <w:b/>
          <w:bCs/>
        </w:rPr>
        <w:t xml:space="preserve">Săptămâna verde: </w:t>
      </w:r>
    </w:p>
    <w:p w14:paraId="3AC7D123" w14:textId="3B2A9D64" w:rsidR="0087054F" w:rsidRPr="0087054F" w:rsidRDefault="00222950" w:rsidP="0087054F">
      <w:pPr>
        <w:jc w:val="center"/>
        <w:rPr>
          <w:b/>
          <w:bCs/>
        </w:rPr>
      </w:pPr>
      <w:r>
        <w:rPr>
          <w:b/>
          <w:bCs/>
        </w:rPr>
        <w:t xml:space="preserve">Quizz - </w:t>
      </w:r>
      <w:r w:rsidR="0087054F" w:rsidRPr="0087054F">
        <w:rPr>
          <w:b/>
          <w:bCs/>
        </w:rPr>
        <w:t>Sustenabilitate</w:t>
      </w:r>
    </w:p>
    <w:p w14:paraId="18A1BBA1" w14:textId="77777777" w:rsidR="00F445F4" w:rsidRDefault="00F445F4">
      <w:pPr>
        <w:rPr>
          <w:b/>
          <w:bCs/>
        </w:rPr>
      </w:pPr>
    </w:p>
    <w:p w14:paraId="2B2F05BA" w14:textId="477CC516" w:rsidR="00A83097" w:rsidRPr="00F445F4" w:rsidRDefault="00F445F4" w:rsidP="00F445F4">
      <w:pPr>
        <w:pStyle w:val="ListParagraph"/>
        <w:numPr>
          <w:ilvl w:val="0"/>
          <w:numId w:val="2"/>
        </w:numPr>
        <w:ind w:left="284"/>
        <w:rPr>
          <w:b/>
          <w:bCs/>
        </w:rPr>
      </w:pPr>
      <w:r w:rsidRPr="00F445F4">
        <w:rPr>
          <w:b/>
          <w:bCs/>
        </w:rPr>
        <w:t>Prin sustenabilitate se poate înțelege:</w:t>
      </w:r>
    </w:p>
    <w:p w14:paraId="6770E64A" w14:textId="77777777" w:rsidR="00F445F4" w:rsidRDefault="00F445F4" w:rsidP="00F445F4">
      <w:pPr>
        <w:pStyle w:val="ListParagraph"/>
        <w:numPr>
          <w:ilvl w:val="0"/>
          <w:numId w:val="1"/>
        </w:numPr>
      </w:pPr>
      <w:r w:rsidRPr="00F445F4">
        <w:t>a răspunde nevoilor prezentului fără să-ți pese de generațiile viitoare</w:t>
      </w:r>
    </w:p>
    <w:p w14:paraId="7D643C79" w14:textId="2E6B5A38" w:rsidR="00F445F4" w:rsidRPr="00F445F4" w:rsidRDefault="00F445F4" w:rsidP="00F445F4">
      <w:pPr>
        <w:pStyle w:val="ListParagraph"/>
        <w:numPr>
          <w:ilvl w:val="0"/>
          <w:numId w:val="1"/>
        </w:numPr>
        <w:rPr>
          <w:u w:val="single"/>
        </w:rPr>
      </w:pPr>
      <w:r w:rsidRPr="00F445F4">
        <w:rPr>
          <w:u w:val="single"/>
        </w:rPr>
        <w:t>capacitatea biosferei și a civilizației umane de a coexista</w:t>
      </w:r>
    </w:p>
    <w:p w14:paraId="0ABBD9B0" w14:textId="77777777" w:rsidR="00F445F4" w:rsidRDefault="00F445F4" w:rsidP="007030BB">
      <w:pPr>
        <w:pStyle w:val="ListParagraph"/>
        <w:numPr>
          <w:ilvl w:val="0"/>
          <w:numId w:val="1"/>
        </w:numPr>
      </w:pPr>
      <w:r w:rsidRPr="00F445F4">
        <w:t>a-i susține pe ceilalți în inițiativele lor, mai ales dacă iubesc animalele</w:t>
      </w:r>
    </w:p>
    <w:p w14:paraId="7FE5D5E9" w14:textId="47BF2359" w:rsidR="00F445F4" w:rsidRPr="00F445F4" w:rsidRDefault="00F445F4" w:rsidP="007030BB">
      <w:pPr>
        <w:pStyle w:val="ListParagraph"/>
        <w:numPr>
          <w:ilvl w:val="0"/>
          <w:numId w:val="1"/>
        </w:numPr>
      </w:pPr>
      <w:r w:rsidRPr="00F445F4">
        <w:t>capacitatea civilizației umane de a exploata nelimitat resursele</w:t>
      </w:r>
    </w:p>
    <w:p w14:paraId="7603FCEE" w14:textId="1F65C56E" w:rsidR="00F445F4" w:rsidRDefault="00F445F4" w:rsidP="00F445F4">
      <w:pPr>
        <w:pStyle w:val="ListParagraph"/>
        <w:numPr>
          <w:ilvl w:val="0"/>
          <w:numId w:val="2"/>
        </w:numPr>
        <w:ind w:left="284"/>
        <w:rPr>
          <w:b/>
          <w:bCs/>
        </w:rPr>
      </w:pPr>
      <w:r w:rsidRPr="00F445F4">
        <w:rPr>
          <w:b/>
          <w:bCs/>
        </w:rPr>
        <w:t>Reziliența (în ecologie) este:</w:t>
      </w:r>
    </w:p>
    <w:p w14:paraId="44406D4A" w14:textId="77777777" w:rsidR="00F445F4" w:rsidRDefault="00F445F4" w:rsidP="00F445F4">
      <w:pPr>
        <w:pStyle w:val="ListParagraph"/>
        <w:numPr>
          <w:ilvl w:val="0"/>
          <w:numId w:val="3"/>
        </w:numPr>
        <w:spacing w:after="0"/>
        <w:ind w:left="714" w:hanging="357"/>
      </w:pPr>
      <w:r w:rsidRPr="00F445F4">
        <w:t>proprietate a unui metal sau aliaj de a ceda la șocuri</w:t>
      </w:r>
    </w:p>
    <w:p w14:paraId="4B7E64D8" w14:textId="77777777" w:rsidR="00F445F4" w:rsidRDefault="00F445F4" w:rsidP="00F445F4">
      <w:pPr>
        <w:pStyle w:val="ListParagraph"/>
        <w:numPr>
          <w:ilvl w:val="0"/>
          <w:numId w:val="3"/>
        </w:numPr>
        <w:spacing w:after="0"/>
        <w:ind w:left="714" w:hanging="357"/>
      </w:pPr>
      <w:r w:rsidRPr="00F445F4">
        <w:t>domiciliul stabil al unui prelat cu funcție înaltă, duce, prinț, monarh</w:t>
      </w:r>
    </w:p>
    <w:p w14:paraId="71EF2135" w14:textId="77777777" w:rsidR="00F445F4" w:rsidRPr="00F445F4" w:rsidRDefault="00F445F4" w:rsidP="00F445F4">
      <w:pPr>
        <w:pStyle w:val="ListParagraph"/>
        <w:numPr>
          <w:ilvl w:val="0"/>
          <w:numId w:val="3"/>
        </w:numPr>
        <w:spacing w:after="0"/>
        <w:ind w:left="714" w:hanging="357"/>
        <w:rPr>
          <w:u w:val="single"/>
        </w:rPr>
      </w:pPr>
      <w:r w:rsidRPr="00F445F4">
        <w:rPr>
          <w:u w:val="single"/>
        </w:rPr>
        <w:t>caracteristica unui ecosistem de a absorbi perturbările</w:t>
      </w:r>
    </w:p>
    <w:p w14:paraId="70C0E7E8" w14:textId="6154167A" w:rsidR="00F445F4" w:rsidRDefault="00F445F4" w:rsidP="00F445F4">
      <w:pPr>
        <w:pStyle w:val="ListParagraph"/>
        <w:numPr>
          <w:ilvl w:val="0"/>
          <w:numId w:val="3"/>
        </w:numPr>
        <w:spacing w:after="0"/>
        <w:ind w:left="714" w:hanging="357"/>
      </w:pPr>
      <w:r w:rsidRPr="00F445F4">
        <w:t>reprezentant diplomatic, inferior în grad unui ministru sau unui ambasador</w:t>
      </w:r>
    </w:p>
    <w:p w14:paraId="4316F839" w14:textId="136DAD1C" w:rsidR="00F445F4" w:rsidRDefault="00F445F4" w:rsidP="00F445F4">
      <w:pPr>
        <w:pStyle w:val="ListParagraph"/>
        <w:numPr>
          <w:ilvl w:val="0"/>
          <w:numId w:val="2"/>
        </w:numPr>
        <w:ind w:left="284"/>
        <w:rPr>
          <w:b/>
          <w:bCs/>
        </w:rPr>
      </w:pPr>
      <w:r w:rsidRPr="00F445F4">
        <w:rPr>
          <w:b/>
          <w:bCs/>
        </w:rPr>
        <w:t>Nu este o strategie pentru atingerea sustenabilității:</w:t>
      </w:r>
    </w:p>
    <w:p w14:paraId="7F01F330" w14:textId="77777777" w:rsidR="00F445F4" w:rsidRDefault="00F445F4" w:rsidP="00F445F4">
      <w:pPr>
        <w:pStyle w:val="ListParagraph"/>
        <w:numPr>
          <w:ilvl w:val="0"/>
          <w:numId w:val="4"/>
        </w:numPr>
        <w:spacing w:after="0"/>
        <w:ind w:hanging="357"/>
      </w:pPr>
      <w:r w:rsidRPr="00F445F4">
        <w:t>reducerea consumului, economie în stare stabilă, fără creștere</w:t>
      </w:r>
    </w:p>
    <w:p w14:paraId="29E44774" w14:textId="77777777" w:rsidR="00F445F4" w:rsidRDefault="00F445F4" w:rsidP="00F445F4">
      <w:pPr>
        <w:pStyle w:val="ListParagraph"/>
        <w:numPr>
          <w:ilvl w:val="0"/>
          <w:numId w:val="4"/>
        </w:numPr>
        <w:spacing w:after="0"/>
        <w:ind w:hanging="357"/>
      </w:pPr>
      <w:r w:rsidRPr="00F445F4">
        <w:t>controlul populației prin îmbunătățirea accesului la educație</w:t>
      </w:r>
    </w:p>
    <w:p w14:paraId="6BFBF798" w14:textId="77777777" w:rsidR="00F445F4" w:rsidRPr="00F445F4" w:rsidRDefault="00F445F4" w:rsidP="00F445F4">
      <w:pPr>
        <w:pStyle w:val="ListParagraph"/>
        <w:numPr>
          <w:ilvl w:val="0"/>
          <w:numId w:val="4"/>
        </w:numPr>
        <w:spacing w:after="0"/>
        <w:ind w:hanging="357"/>
        <w:rPr>
          <w:u w:val="single"/>
        </w:rPr>
      </w:pPr>
      <w:r w:rsidRPr="00F445F4">
        <w:rPr>
          <w:u w:val="single"/>
        </w:rPr>
        <w:t>dezvoltarea economică continuă, consum susținut de resurse</w:t>
      </w:r>
    </w:p>
    <w:p w14:paraId="7A3576E0" w14:textId="54A57EBD" w:rsidR="00F445F4" w:rsidRPr="00F445F4" w:rsidRDefault="00F445F4" w:rsidP="00F445F4">
      <w:pPr>
        <w:pStyle w:val="ListParagraph"/>
        <w:numPr>
          <w:ilvl w:val="0"/>
          <w:numId w:val="4"/>
        </w:numPr>
        <w:spacing w:after="0"/>
        <w:ind w:hanging="357"/>
      </w:pPr>
      <w:r w:rsidRPr="00F445F4">
        <w:t>noua tehnologie, trecerea la energia regenerabilă</w:t>
      </w:r>
    </w:p>
    <w:p w14:paraId="535D028C" w14:textId="3D1F1B2C" w:rsidR="00F445F4" w:rsidRDefault="00F445F4" w:rsidP="00F445F4">
      <w:pPr>
        <w:pStyle w:val="ListParagraph"/>
        <w:numPr>
          <w:ilvl w:val="0"/>
          <w:numId w:val="2"/>
        </w:numPr>
        <w:spacing w:after="0"/>
        <w:ind w:left="284" w:hanging="357"/>
        <w:rPr>
          <w:b/>
          <w:bCs/>
        </w:rPr>
      </w:pPr>
      <w:r w:rsidRPr="00F445F4">
        <w:rPr>
          <w:b/>
          <w:bCs/>
        </w:rPr>
        <w:t>Sustenabilitatea este caracterizată de:</w:t>
      </w:r>
    </w:p>
    <w:p w14:paraId="45D7E1BD" w14:textId="77777777" w:rsidR="00F445F4" w:rsidRDefault="00F445F4" w:rsidP="00F445F4">
      <w:pPr>
        <w:pStyle w:val="ListParagraph"/>
        <w:numPr>
          <w:ilvl w:val="0"/>
          <w:numId w:val="5"/>
        </w:numPr>
        <w:spacing w:after="0"/>
      </w:pPr>
      <w:r w:rsidRPr="00F445F4">
        <w:t>gândirea pe termen scurt</w:t>
      </w:r>
    </w:p>
    <w:p w14:paraId="75A20B1B" w14:textId="77777777" w:rsidR="00F445F4" w:rsidRPr="00F445F4" w:rsidRDefault="00F445F4" w:rsidP="00F445F4">
      <w:pPr>
        <w:pStyle w:val="ListParagraph"/>
        <w:numPr>
          <w:ilvl w:val="0"/>
          <w:numId w:val="5"/>
        </w:numPr>
        <w:spacing w:after="0"/>
        <w:ind w:hanging="357"/>
        <w:rPr>
          <w:u w:val="single"/>
        </w:rPr>
      </w:pPr>
      <w:r w:rsidRPr="00F445F4">
        <w:rPr>
          <w:u w:val="single"/>
        </w:rPr>
        <w:t>gândirea pe termen lung</w:t>
      </w:r>
    </w:p>
    <w:p w14:paraId="0A1377B8" w14:textId="77777777" w:rsidR="00F445F4" w:rsidRDefault="00F445F4" w:rsidP="00F445F4">
      <w:pPr>
        <w:pStyle w:val="ListParagraph"/>
        <w:numPr>
          <w:ilvl w:val="0"/>
          <w:numId w:val="5"/>
        </w:numPr>
        <w:spacing w:after="0"/>
        <w:ind w:hanging="357"/>
      </w:pPr>
      <w:r w:rsidRPr="00F445F4">
        <w:t>gândirea pe termen nelimitat</w:t>
      </w:r>
    </w:p>
    <w:p w14:paraId="391A5A7F" w14:textId="283B680D" w:rsidR="00F445F4" w:rsidRPr="00F445F4" w:rsidRDefault="00F445F4" w:rsidP="00F445F4">
      <w:pPr>
        <w:pStyle w:val="ListParagraph"/>
        <w:numPr>
          <w:ilvl w:val="0"/>
          <w:numId w:val="5"/>
        </w:numPr>
        <w:spacing w:after="0"/>
        <w:ind w:hanging="357"/>
      </w:pPr>
      <w:r w:rsidRPr="00F445F4">
        <w:t>gândirea asupra trecutului</w:t>
      </w:r>
    </w:p>
    <w:p w14:paraId="58EFE0B9" w14:textId="01A8C9B0" w:rsidR="00F445F4" w:rsidRDefault="00F445F4" w:rsidP="00F445F4">
      <w:pPr>
        <w:pStyle w:val="ListParagraph"/>
        <w:numPr>
          <w:ilvl w:val="0"/>
          <w:numId w:val="2"/>
        </w:numPr>
        <w:spacing w:after="0"/>
        <w:ind w:left="284" w:hanging="357"/>
        <w:rPr>
          <w:b/>
          <w:bCs/>
        </w:rPr>
      </w:pPr>
      <w:r w:rsidRPr="00F445F4">
        <w:rPr>
          <w:b/>
          <w:bCs/>
        </w:rPr>
        <w:t>Printre pilonii sustenabilității se află:</w:t>
      </w:r>
    </w:p>
    <w:p w14:paraId="263FF613" w14:textId="6BD9F719" w:rsidR="00F445F4" w:rsidRPr="00F445F4" w:rsidRDefault="00F445F4" w:rsidP="00F445F4">
      <w:pPr>
        <w:pStyle w:val="ListParagraph"/>
        <w:numPr>
          <w:ilvl w:val="0"/>
          <w:numId w:val="6"/>
        </w:numPr>
        <w:spacing w:after="0"/>
      </w:pPr>
      <w:r w:rsidRPr="00F445F4">
        <w:t>generațiile trecute, bogăția, plus-producția și plus-valoare</w:t>
      </w:r>
    </w:p>
    <w:p w14:paraId="0CA0F769" w14:textId="4ECE951D" w:rsidR="00F445F4" w:rsidRPr="00F445F4" w:rsidRDefault="00F445F4" w:rsidP="00F445F4">
      <w:pPr>
        <w:pStyle w:val="ListParagraph"/>
        <w:numPr>
          <w:ilvl w:val="0"/>
          <w:numId w:val="6"/>
        </w:numPr>
        <w:spacing w:after="0"/>
      </w:pPr>
      <w:r w:rsidRPr="00F445F4">
        <w:t>generațiile trecute, consumul, societatea și mediul</w:t>
      </w:r>
    </w:p>
    <w:p w14:paraId="35BE724C" w14:textId="0037AB22" w:rsidR="00F445F4" w:rsidRPr="00F445F4" w:rsidRDefault="00F445F4" w:rsidP="00F445F4">
      <w:pPr>
        <w:pStyle w:val="ListParagraph"/>
        <w:numPr>
          <w:ilvl w:val="0"/>
          <w:numId w:val="6"/>
        </w:numPr>
        <w:spacing w:after="0"/>
      </w:pPr>
      <w:r w:rsidRPr="00F445F4">
        <w:t>generațiile viitoare, abundența, politica de mediu</w:t>
      </w:r>
    </w:p>
    <w:p w14:paraId="6633A7E5" w14:textId="77777777" w:rsidR="00F445F4" w:rsidRPr="00F445F4" w:rsidRDefault="00F445F4" w:rsidP="00F445F4">
      <w:pPr>
        <w:pStyle w:val="ListParagraph"/>
        <w:numPr>
          <w:ilvl w:val="0"/>
          <w:numId w:val="6"/>
        </w:numPr>
        <w:spacing w:after="0"/>
        <w:rPr>
          <w:u w:val="single"/>
        </w:rPr>
      </w:pPr>
      <w:r w:rsidRPr="00F445F4">
        <w:rPr>
          <w:u w:val="single"/>
        </w:rPr>
        <w:t>generațiile viitoare, economia, societatea și mediul</w:t>
      </w:r>
    </w:p>
    <w:p w14:paraId="7D7821A1" w14:textId="428CA0BD" w:rsidR="00F445F4" w:rsidRPr="00F445F4" w:rsidRDefault="00F445F4" w:rsidP="00F445F4">
      <w:pPr>
        <w:pStyle w:val="ListParagraph"/>
        <w:numPr>
          <w:ilvl w:val="0"/>
          <w:numId w:val="2"/>
        </w:numPr>
        <w:spacing w:after="0"/>
        <w:ind w:left="284" w:hanging="357"/>
      </w:pPr>
      <w:r w:rsidRPr="00F445F4">
        <w:rPr>
          <w:b/>
          <w:bCs/>
        </w:rPr>
        <w:t>Referitor la biodiversitate, în prezent, rata de dispariție (numărul de specii pe milion pe an) este de</w:t>
      </w:r>
    </w:p>
    <w:p w14:paraId="3CF6D859" w14:textId="77777777" w:rsidR="00F445F4" w:rsidRPr="00F445F4" w:rsidRDefault="00F445F4" w:rsidP="00F445F4">
      <w:pPr>
        <w:pStyle w:val="ListParagraph"/>
        <w:numPr>
          <w:ilvl w:val="0"/>
          <w:numId w:val="7"/>
        </w:numPr>
        <w:spacing w:after="0"/>
      </w:pPr>
      <w:r w:rsidRPr="00F445F4">
        <w:t>0,1</w:t>
      </w:r>
    </w:p>
    <w:p w14:paraId="16CB3684" w14:textId="77777777" w:rsidR="00F445F4" w:rsidRPr="00F445F4" w:rsidRDefault="00F445F4" w:rsidP="00F445F4">
      <w:pPr>
        <w:pStyle w:val="ListParagraph"/>
        <w:numPr>
          <w:ilvl w:val="0"/>
          <w:numId w:val="7"/>
        </w:numPr>
        <w:spacing w:after="0"/>
        <w:ind w:hanging="357"/>
      </w:pPr>
      <w:r w:rsidRPr="00F445F4">
        <w:t>1</w:t>
      </w:r>
    </w:p>
    <w:p w14:paraId="020F9AAD" w14:textId="77777777" w:rsidR="00F445F4" w:rsidRPr="00F445F4" w:rsidRDefault="00F445F4" w:rsidP="00F445F4">
      <w:pPr>
        <w:pStyle w:val="ListParagraph"/>
        <w:numPr>
          <w:ilvl w:val="0"/>
          <w:numId w:val="7"/>
        </w:numPr>
        <w:spacing w:after="0"/>
        <w:ind w:hanging="357"/>
      </w:pPr>
      <w:r w:rsidRPr="00F445F4">
        <w:t>10</w:t>
      </w:r>
    </w:p>
    <w:p w14:paraId="3BA57968" w14:textId="77777777" w:rsidR="00F445F4" w:rsidRDefault="00F445F4" w:rsidP="00F445F4">
      <w:pPr>
        <w:pStyle w:val="ListParagraph"/>
        <w:numPr>
          <w:ilvl w:val="0"/>
          <w:numId w:val="7"/>
        </w:numPr>
        <w:spacing w:after="0"/>
        <w:ind w:hanging="357"/>
        <w:rPr>
          <w:u w:val="single"/>
        </w:rPr>
      </w:pPr>
      <w:r w:rsidRPr="00F445F4">
        <w:rPr>
          <w:u w:val="single"/>
        </w:rPr>
        <w:t>&gt; 100</w:t>
      </w:r>
    </w:p>
    <w:p w14:paraId="0FB318DB" w14:textId="1A789D17" w:rsidR="00F445F4" w:rsidRPr="0087054F" w:rsidRDefault="00F445F4" w:rsidP="0087054F">
      <w:pPr>
        <w:pStyle w:val="ListParagraph"/>
        <w:numPr>
          <w:ilvl w:val="0"/>
          <w:numId w:val="2"/>
        </w:numPr>
        <w:spacing w:after="0"/>
        <w:ind w:left="284" w:hanging="357"/>
        <w:rPr>
          <w:b/>
          <w:bCs/>
        </w:rPr>
      </w:pPr>
      <w:r w:rsidRPr="0087054F">
        <w:rPr>
          <w:b/>
          <w:bCs/>
        </w:rPr>
        <w:t>Dezvoltarea durabilă este definită ca o dezvoltare care...</w:t>
      </w:r>
    </w:p>
    <w:p w14:paraId="689402A5" w14:textId="522E3E3F" w:rsidR="00F445F4" w:rsidRPr="00F445F4" w:rsidRDefault="00F445F4" w:rsidP="0087054F">
      <w:pPr>
        <w:pStyle w:val="ListParagraph"/>
        <w:numPr>
          <w:ilvl w:val="0"/>
          <w:numId w:val="8"/>
        </w:numPr>
        <w:spacing w:after="0"/>
      </w:pPr>
      <w:r w:rsidRPr="00F445F4">
        <w:t>multiplică nevoile și satisfacția</w:t>
      </w:r>
    </w:p>
    <w:p w14:paraId="709406CD" w14:textId="2FEA435F" w:rsidR="00F445F4" w:rsidRPr="00F445F4" w:rsidRDefault="00F445F4" w:rsidP="0087054F">
      <w:pPr>
        <w:pStyle w:val="ListParagraph"/>
        <w:numPr>
          <w:ilvl w:val="0"/>
          <w:numId w:val="8"/>
        </w:numPr>
        <w:spacing w:after="0"/>
      </w:pPr>
      <w:r w:rsidRPr="00F445F4">
        <w:t>răspunde nevoilor curente dar nu compromite satisfacerea nevoilor în viitor</w:t>
      </w:r>
    </w:p>
    <w:p w14:paraId="1C5B9F7A" w14:textId="03DAFE13" w:rsidR="00F445F4" w:rsidRPr="00F445F4" w:rsidRDefault="00F445F4" w:rsidP="0087054F">
      <w:pPr>
        <w:pStyle w:val="ListParagraph"/>
        <w:numPr>
          <w:ilvl w:val="0"/>
          <w:numId w:val="8"/>
        </w:numPr>
        <w:spacing w:after="0"/>
      </w:pPr>
      <w:r w:rsidRPr="00F445F4">
        <w:t>permite satisfacerea tuturor nevoilor umane și sociale, fără restricții</w:t>
      </w:r>
    </w:p>
    <w:p w14:paraId="0201DF9E" w14:textId="77777777" w:rsidR="00F445F4" w:rsidRPr="00F445F4" w:rsidRDefault="00F445F4" w:rsidP="0087054F">
      <w:pPr>
        <w:pStyle w:val="ListParagraph"/>
        <w:numPr>
          <w:ilvl w:val="0"/>
          <w:numId w:val="8"/>
        </w:numPr>
        <w:spacing w:after="0"/>
      </w:pPr>
      <w:r w:rsidRPr="00F445F4">
        <w:t>permite consumul nelimitat</w:t>
      </w:r>
    </w:p>
    <w:p w14:paraId="76792E66" w14:textId="1A0F4116" w:rsidR="00F445F4" w:rsidRPr="0087054F" w:rsidRDefault="0087054F" w:rsidP="0087054F">
      <w:pPr>
        <w:pStyle w:val="ListParagraph"/>
        <w:numPr>
          <w:ilvl w:val="0"/>
          <w:numId w:val="2"/>
        </w:numPr>
        <w:spacing w:after="0"/>
        <w:ind w:left="284" w:hanging="357"/>
        <w:rPr>
          <w:b/>
          <w:bCs/>
        </w:rPr>
      </w:pPr>
      <w:r w:rsidRPr="0087054F">
        <w:rPr>
          <w:b/>
          <w:bCs/>
        </w:rPr>
        <w:t>Greenwashing este o strategie de marketing care:</w:t>
      </w:r>
    </w:p>
    <w:p w14:paraId="2DD42034" w14:textId="7950CFD7" w:rsidR="0087054F" w:rsidRPr="0087054F" w:rsidRDefault="0087054F" w:rsidP="0087054F">
      <w:pPr>
        <w:pStyle w:val="ListParagraph"/>
        <w:numPr>
          <w:ilvl w:val="0"/>
          <w:numId w:val="9"/>
        </w:numPr>
        <w:spacing w:after="0"/>
      </w:pPr>
      <w:r w:rsidRPr="0087054F">
        <w:t>prezintă într-un mod corect eforturile sustenabile ale unei companii</w:t>
      </w:r>
    </w:p>
    <w:p w14:paraId="78B1F12A" w14:textId="0A0793DD" w:rsidR="0087054F" w:rsidRPr="0087054F" w:rsidRDefault="0087054F" w:rsidP="0087054F">
      <w:pPr>
        <w:pStyle w:val="ListParagraph"/>
        <w:numPr>
          <w:ilvl w:val="0"/>
          <w:numId w:val="9"/>
        </w:numPr>
        <w:spacing w:after="0"/>
      </w:pPr>
      <w:r w:rsidRPr="0087054F">
        <w:t>reprezintă eforturile de convertire a unei companii spre sustenabilitate</w:t>
      </w:r>
    </w:p>
    <w:p w14:paraId="3DA432AF" w14:textId="6F146291" w:rsidR="0087054F" w:rsidRPr="0087054F" w:rsidRDefault="0087054F" w:rsidP="0087054F">
      <w:pPr>
        <w:pStyle w:val="ListParagraph"/>
        <w:numPr>
          <w:ilvl w:val="0"/>
          <w:numId w:val="9"/>
        </w:numPr>
        <w:spacing w:after="0"/>
        <w:rPr>
          <w:u w:val="single"/>
        </w:rPr>
      </w:pPr>
      <w:r w:rsidRPr="0087054F">
        <w:rPr>
          <w:u w:val="single"/>
        </w:rPr>
        <w:t>prezintă într-un mod fals eforturile spre sustenabilitate ale unei companii</w:t>
      </w:r>
    </w:p>
    <w:p w14:paraId="5F393B3D" w14:textId="77777777" w:rsidR="0087054F" w:rsidRPr="0087054F" w:rsidRDefault="0087054F" w:rsidP="0087054F">
      <w:pPr>
        <w:pStyle w:val="ListParagraph"/>
        <w:numPr>
          <w:ilvl w:val="0"/>
          <w:numId w:val="9"/>
        </w:numPr>
        <w:spacing w:after="0"/>
      </w:pPr>
      <w:r w:rsidRPr="0087054F">
        <w:t>marca oficială a unei companii sau produs care sunt sustenabile</w:t>
      </w:r>
    </w:p>
    <w:p w14:paraId="7CA1117D" w14:textId="681B8E67" w:rsidR="0087054F" w:rsidRPr="0087054F" w:rsidRDefault="0087054F" w:rsidP="0087054F">
      <w:pPr>
        <w:pStyle w:val="ListParagraph"/>
        <w:numPr>
          <w:ilvl w:val="0"/>
          <w:numId w:val="2"/>
        </w:numPr>
        <w:spacing w:after="0"/>
        <w:ind w:left="284" w:hanging="357"/>
        <w:rPr>
          <w:b/>
          <w:bCs/>
        </w:rPr>
      </w:pPr>
      <w:r w:rsidRPr="0087054F">
        <w:rPr>
          <w:b/>
          <w:bCs/>
        </w:rPr>
        <w:t>Cei 6 R ai sustenabilității sunt:</w:t>
      </w:r>
    </w:p>
    <w:p w14:paraId="201250EE" w14:textId="3420CC04" w:rsidR="0087054F" w:rsidRPr="0087054F" w:rsidRDefault="0087054F" w:rsidP="0087054F">
      <w:pPr>
        <w:pStyle w:val="ListParagraph"/>
        <w:numPr>
          <w:ilvl w:val="0"/>
          <w:numId w:val="10"/>
        </w:numPr>
        <w:spacing w:after="0"/>
      </w:pPr>
      <w:r w:rsidRPr="0087054F">
        <w:t>respiră, recrează-te, redefinește, reprimă, recunoaște, relansează</w:t>
      </w:r>
    </w:p>
    <w:p w14:paraId="11489097" w14:textId="45FBC6D5" w:rsidR="0087054F" w:rsidRPr="0087054F" w:rsidRDefault="0087054F" w:rsidP="0087054F">
      <w:pPr>
        <w:pStyle w:val="ListParagraph"/>
        <w:numPr>
          <w:ilvl w:val="0"/>
          <w:numId w:val="10"/>
        </w:numPr>
        <w:spacing w:after="0"/>
        <w:rPr>
          <w:u w:val="single"/>
        </w:rPr>
      </w:pPr>
      <w:r w:rsidRPr="0087054F">
        <w:rPr>
          <w:u w:val="single"/>
        </w:rPr>
        <w:lastRenderedPageBreak/>
        <w:t>regândește, refuză, redu, reutilizează, reciclează, repară</w:t>
      </w:r>
    </w:p>
    <w:p w14:paraId="4A0C1E69" w14:textId="2DDAB85C" w:rsidR="0087054F" w:rsidRPr="0087054F" w:rsidRDefault="0087054F" w:rsidP="0087054F">
      <w:pPr>
        <w:pStyle w:val="ListParagraph"/>
        <w:numPr>
          <w:ilvl w:val="0"/>
          <w:numId w:val="10"/>
        </w:numPr>
        <w:spacing w:after="0"/>
      </w:pPr>
      <w:r w:rsidRPr="0087054F">
        <w:t>revenire, remarcă, reclamă, redare, recuperare, revoluție</w:t>
      </w:r>
    </w:p>
    <w:p w14:paraId="2A4B3B85" w14:textId="2B3AC2FF" w:rsidR="0087054F" w:rsidRDefault="0087054F" w:rsidP="0087054F">
      <w:pPr>
        <w:pStyle w:val="ListParagraph"/>
        <w:numPr>
          <w:ilvl w:val="0"/>
          <w:numId w:val="10"/>
        </w:numPr>
        <w:spacing w:after="0"/>
      </w:pPr>
      <w:r w:rsidRPr="0087054F">
        <w:t>raportare, randare, resetare, redare, remodelare, reluare</w:t>
      </w:r>
    </w:p>
    <w:p w14:paraId="6AE4B517" w14:textId="2AB2A6E9" w:rsidR="0087054F" w:rsidRPr="0087054F" w:rsidRDefault="0087054F" w:rsidP="0087054F">
      <w:pPr>
        <w:pStyle w:val="ListParagraph"/>
        <w:numPr>
          <w:ilvl w:val="0"/>
          <w:numId w:val="2"/>
        </w:numPr>
        <w:spacing w:after="0"/>
        <w:ind w:left="284" w:hanging="357"/>
      </w:pPr>
      <w:r w:rsidRPr="0087054F">
        <w:rPr>
          <w:b/>
          <w:bCs/>
        </w:rPr>
        <w:t>Mișcarea de comerț echitabil sau Fair trade (anii 80) a luptat pentru:</w:t>
      </w:r>
    </w:p>
    <w:p w14:paraId="450817F7" w14:textId="23A01EEB" w:rsidR="0087054F" w:rsidRPr="0087054F" w:rsidRDefault="0087054F" w:rsidP="0087054F">
      <w:pPr>
        <w:pStyle w:val="ListParagraph"/>
        <w:numPr>
          <w:ilvl w:val="0"/>
          <w:numId w:val="11"/>
        </w:numPr>
        <w:spacing w:after="0"/>
      </w:pPr>
      <w:r w:rsidRPr="0087054F">
        <w:t>condiții de muncă bune pentru muncitorii care produc haine/jucării/alimente</w:t>
      </w:r>
    </w:p>
    <w:p w14:paraId="37187996" w14:textId="00DB91EF" w:rsidR="0087054F" w:rsidRPr="0087054F" w:rsidRDefault="0087054F" w:rsidP="0087054F">
      <w:pPr>
        <w:pStyle w:val="ListParagraph"/>
        <w:numPr>
          <w:ilvl w:val="0"/>
          <w:numId w:val="11"/>
        </w:numPr>
        <w:spacing w:after="0"/>
        <w:rPr>
          <w:u w:val="single"/>
        </w:rPr>
      </w:pPr>
      <w:r w:rsidRPr="0087054F">
        <w:rPr>
          <w:u w:val="single"/>
        </w:rPr>
        <w:t>protecția producătorilor de cafea/cacao/ceai de prețuri internaționale mici</w:t>
      </w:r>
    </w:p>
    <w:p w14:paraId="4C2A5F22" w14:textId="4261B76E" w:rsidR="0087054F" w:rsidRPr="0087054F" w:rsidRDefault="0087054F" w:rsidP="0087054F">
      <w:pPr>
        <w:pStyle w:val="ListParagraph"/>
        <w:numPr>
          <w:ilvl w:val="0"/>
          <w:numId w:val="11"/>
        </w:numPr>
        <w:spacing w:after="0"/>
      </w:pPr>
      <w:r w:rsidRPr="0087054F">
        <w:t>salarii mai mari pentru lucrătorii care produc haine, jucării, alimente</w:t>
      </w:r>
    </w:p>
    <w:p w14:paraId="27E99BF5" w14:textId="2686D365" w:rsidR="00F445F4" w:rsidRDefault="0087054F" w:rsidP="0087054F">
      <w:pPr>
        <w:pStyle w:val="ListParagraph"/>
        <w:numPr>
          <w:ilvl w:val="0"/>
          <w:numId w:val="11"/>
        </w:numPr>
        <w:spacing w:after="0"/>
      </w:pPr>
      <w:r w:rsidRPr="0087054F">
        <w:t>scăderea prețurilor la materiile prime de import în industria petrolieră</w:t>
      </w:r>
    </w:p>
    <w:p w14:paraId="4B473448" w14:textId="639C58E9" w:rsidR="00D96D94" w:rsidRDefault="00D96D94" w:rsidP="00D96D94">
      <w:pPr>
        <w:pStyle w:val="ListParagraph"/>
        <w:numPr>
          <w:ilvl w:val="0"/>
          <w:numId w:val="2"/>
        </w:numPr>
        <w:spacing w:after="0"/>
        <w:ind w:left="284" w:hanging="357"/>
        <w:rPr>
          <w:b/>
          <w:bCs/>
          <w:i/>
          <w:iCs/>
        </w:rPr>
      </w:pPr>
      <w:r w:rsidRPr="00D96D94">
        <w:rPr>
          <w:b/>
          <w:bCs/>
          <w:i/>
          <w:iCs/>
        </w:rPr>
        <w:t xml:space="preserve">Greenwashing </w:t>
      </w:r>
      <w:r w:rsidRPr="00D96D94">
        <w:rPr>
          <w:b/>
          <w:bCs/>
        </w:rPr>
        <w:t>este atunci când</w:t>
      </w:r>
      <w:r w:rsidRPr="00D96D94">
        <w:rPr>
          <w:b/>
          <w:bCs/>
          <w:i/>
          <w:iCs/>
        </w:rPr>
        <w:t>:</w:t>
      </w:r>
    </w:p>
    <w:p w14:paraId="68D1CECB" w14:textId="77777777" w:rsidR="00D96D94" w:rsidRPr="00D96D94" w:rsidRDefault="00D96D94" w:rsidP="00D96D94">
      <w:pPr>
        <w:pStyle w:val="ListParagraph"/>
        <w:numPr>
          <w:ilvl w:val="0"/>
          <w:numId w:val="12"/>
        </w:numPr>
        <w:spacing w:after="0"/>
      </w:pPr>
      <w:r w:rsidRPr="00D96D94">
        <w:t>companiile spală materiile prime fără să polueze apele</w:t>
      </w:r>
    </w:p>
    <w:p w14:paraId="6C349A09" w14:textId="77777777" w:rsidR="00D96D94" w:rsidRDefault="00D96D94" w:rsidP="00D96D94">
      <w:pPr>
        <w:pStyle w:val="ListParagraph"/>
        <w:numPr>
          <w:ilvl w:val="0"/>
          <w:numId w:val="12"/>
        </w:numPr>
        <w:spacing w:after="0"/>
      </w:pPr>
      <w:r w:rsidRPr="00D96D94">
        <w:t>mașinile de spălat folosesc mai puțină apă</w:t>
      </w:r>
    </w:p>
    <w:p w14:paraId="3C8826A8" w14:textId="77777777" w:rsidR="00D96D94" w:rsidRPr="00D96D94" w:rsidRDefault="00D96D94" w:rsidP="00D96D94">
      <w:pPr>
        <w:pStyle w:val="ListParagraph"/>
        <w:numPr>
          <w:ilvl w:val="0"/>
          <w:numId w:val="12"/>
        </w:numPr>
        <w:spacing w:after="0"/>
        <w:rPr>
          <w:u w:val="single"/>
        </w:rPr>
      </w:pPr>
      <w:r w:rsidRPr="00D96D94">
        <w:rPr>
          <w:u w:val="single"/>
        </w:rPr>
        <w:t>companiile se descriu ca fiind ecologice, dar nu respectă aceste afirmații</w:t>
      </w:r>
    </w:p>
    <w:p w14:paraId="38EC90C6" w14:textId="41A6F169" w:rsidR="00D96D94" w:rsidRDefault="00D96D94" w:rsidP="00D96D94">
      <w:pPr>
        <w:pStyle w:val="ListParagraph"/>
        <w:numPr>
          <w:ilvl w:val="0"/>
          <w:numId w:val="12"/>
        </w:numPr>
        <w:spacing w:after="0"/>
      </w:pPr>
      <w:r w:rsidRPr="00D96D94">
        <w:t>consumul de apă este redus în operațiunile de pre-spălare, spălare</w:t>
      </w:r>
    </w:p>
    <w:p w14:paraId="2D1FE497" w14:textId="00A98C2B" w:rsidR="00D96D94" w:rsidRDefault="00D96D94" w:rsidP="00D96D94">
      <w:pPr>
        <w:pStyle w:val="ListParagraph"/>
        <w:numPr>
          <w:ilvl w:val="0"/>
          <w:numId w:val="2"/>
        </w:numPr>
        <w:spacing w:after="0"/>
        <w:ind w:left="284" w:hanging="357"/>
        <w:rPr>
          <w:b/>
          <w:bCs/>
        </w:rPr>
      </w:pPr>
      <w:r w:rsidRPr="00D96D94">
        <w:rPr>
          <w:b/>
          <w:bCs/>
        </w:rPr>
        <w:t>În spiritul sustenabilității, atunci când un obiect se strică...</w:t>
      </w:r>
    </w:p>
    <w:p w14:paraId="71870D23" w14:textId="77777777" w:rsidR="00D96D94" w:rsidRDefault="00D96D94" w:rsidP="00D96D94">
      <w:pPr>
        <w:pStyle w:val="ListParagraph"/>
        <w:numPr>
          <w:ilvl w:val="0"/>
          <w:numId w:val="13"/>
        </w:numPr>
        <w:spacing w:after="0"/>
      </w:pPr>
      <w:r w:rsidRPr="00D96D94">
        <w:t>îl arunci și îți cumperi altul de calitate mai bună</w:t>
      </w:r>
    </w:p>
    <w:p w14:paraId="51E64735" w14:textId="77777777" w:rsidR="00D96D94" w:rsidRDefault="00D96D94" w:rsidP="00D96D94">
      <w:pPr>
        <w:pStyle w:val="ListParagraph"/>
        <w:numPr>
          <w:ilvl w:val="0"/>
          <w:numId w:val="13"/>
        </w:numPr>
        <w:spacing w:after="0"/>
      </w:pPr>
      <w:r w:rsidRPr="00D96D94">
        <w:t>regreți că nu ai fost mai vigilent la cumpărarea lui</w:t>
      </w:r>
    </w:p>
    <w:p w14:paraId="3AD273D0" w14:textId="77777777" w:rsidR="00D96D94" w:rsidRDefault="00D96D94" w:rsidP="00D96D94">
      <w:pPr>
        <w:pStyle w:val="ListParagraph"/>
        <w:numPr>
          <w:ilvl w:val="0"/>
          <w:numId w:val="13"/>
        </w:numPr>
        <w:spacing w:after="0"/>
      </w:pPr>
      <w:r w:rsidRPr="00D96D94">
        <w:t>îl arunci imediat, dar ții cont de selecția corectă a deșeurilor</w:t>
      </w:r>
    </w:p>
    <w:p w14:paraId="0AEB616A" w14:textId="51942168" w:rsidR="00D96D94" w:rsidRPr="00D96D94" w:rsidRDefault="00D96D94" w:rsidP="00D96D94">
      <w:pPr>
        <w:pStyle w:val="ListParagraph"/>
        <w:numPr>
          <w:ilvl w:val="0"/>
          <w:numId w:val="13"/>
        </w:numPr>
        <w:spacing w:after="0"/>
        <w:rPr>
          <w:u w:val="single"/>
        </w:rPr>
      </w:pPr>
      <w:r w:rsidRPr="00D96D94">
        <w:rPr>
          <w:u w:val="single"/>
        </w:rPr>
        <w:t>încerci să-l repari, să-l reciclezi sau să-l refolosești</w:t>
      </w:r>
    </w:p>
    <w:p w14:paraId="5F45EE37" w14:textId="0E80617C" w:rsidR="00D96D94" w:rsidRDefault="00D96D94" w:rsidP="00D96D94">
      <w:pPr>
        <w:pStyle w:val="ListParagraph"/>
        <w:numPr>
          <w:ilvl w:val="0"/>
          <w:numId w:val="2"/>
        </w:numPr>
        <w:spacing w:after="0"/>
        <w:ind w:left="284" w:hanging="357"/>
        <w:rPr>
          <w:b/>
          <w:bCs/>
        </w:rPr>
      </w:pPr>
      <w:r w:rsidRPr="00D96D94">
        <w:rPr>
          <w:b/>
          <w:bCs/>
        </w:rPr>
        <w:t>În spiritul sustenabilității...</w:t>
      </w:r>
    </w:p>
    <w:p w14:paraId="0BE4D28C" w14:textId="3F1C9F8A" w:rsidR="00D96D94" w:rsidRPr="00D96D94" w:rsidRDefault="00D96D94" w:rsidP="00D96D94">
      <w:pPr>
        <w:pStyle w:val="ListParagraph"/>
        <w:numPr>
          <w:ilvl w:val="0"/>
          <w:numId w:val="14"/>
        </w:numPr>
        <w:spacing w:after="0"/>
      </w:pPr>
      <w:r w:rsidRPr="00D96D94">
        <w:t>vei cumpăra cât mai multe produse pentru a susține economia</w:t>
      </w:r>
    </w:p>
    <w:p w14:paraId="6BE7F560" w14:textId="3DF5DEC5" w:rsidR="00D96D94" w:rsidRPr="00D96D94" w:rsidRDefault="00D96D94" w:rsidP="00D96D94">
      <w:pPr>
        <w:pStyle w:val="ListParagraph"/>
        <w:numPr>
          <w:ilvl w:val="0"/>
          <w:numId w:val="14"/>
        </w:numPr>
        <w:spacing w:after="0"/>
      </w:pPr>
      <w:r w:rsidRPr="00D96D94">
        <w:t>cumperi numai produse de import, indiferent de preț</w:t>
      </w:r>
    </w:p>
    <w:p w14:paraId="45794A42" w14:textId="1138B0B2" w:rsidR="00D96D94" w:rsidRPr="00D96D94" w:rsidRDefault="00D96D94" w:rsidP="00D96D94">
      <w:pPr>
        <w:pStyle w:val="ListParagraph"/>
        <w:numPr>
          <w:ilvl w:val="0"/>
          <w:numId w:val="14"/>
        </w:numPr>
        <w:spacing w:after="0"/>
        <w:rPr>
          <w:u w:val="single"/>
        </w:rPr>
      </w:pPr>
      <w:r w:rsidRPr="00D96D94">
        <w:rPr>
          <w:u w:val="single"/>
        </w:rPr>
        <w:t>cumperi, de preferință, de la producători locali</w:t>
      </w:r>
    </w:p>
    <w:p w14:paraId="5922A3EF" w14:textId="77777777" w:rsidR="00D96D94" w:rsidRDefault="00D96D94" w:rsidP="00D96D94">
      <w:pPr>
        <w:pStyle w:val="ListParagraph"/>
        <w:numPr>
          <w:ilvl w:val="0"/>
          <w:numId w:val="14"/>
        </w:numPr>
        <w:spacing w:after="0"/>
      </w:pPr>
      <w:r w:rsidRPr="00D96D94">
        <w:t>vei cumpăra mai mult online și mai puțin din supermarket</w:t>
      </w:r>
    </w:p>
    <w:p w14:paraId="033162CD" w14:textId="4C788560" w:rsidR="00D96D94" w:rsidRDefault="00D96D94" w:rsidP="00D96D94">
      <w:pPr>
        <w:pStyle w:val="ListParagraph"/>
        <w:numPr>
          <w:ilvl w:val="0"/>
          <w:numId w:val="2"/>
        </w:numPr>
        <w:spacing w:after="0"/>
        <w:ind w:left="284" w:hanging="357"/>
        <w:rPr>
          <w:b/>
          <w:bCs/>
        </w:rPr>
      </w:pPr>
      <w:r>
        <w:rPr>
          <w:b/>
          <w:bCs/>
        </w:rPr>
        <w:t>Pa</w:t>
      </w:r>
      <w:r w:rsidRPr="00D96D94">
        <w:rPr>
          <w:b/>
          <w:bCs/>
        </w:rPr>
        <w:t>ctul Verde European (2019) este un set de măsuri care...</w:t>
      </w:r>
    </w:p>
    <w:p w14:paraId="4B2F4FBD" w14:textId="5A7DF245" w:rsidR="00D96D94" w:rsidRPr="00D96D94" w:rsidRDefault="00D96D94" w:rsidP="00D96D94">
      <w:pPr>
        <w:pStyle w:val="ListParagraph"/>
        <w:numPr>
          <w:ilvl w:val="0"/>
          <w:numId w:val="15"/>
        </w:numPr>
        <w:spacing w:after="0"/>
      </w:pPr>
      <w:r w:rsidRPr="00D96D94">
        <w:t>poluează atmosfera cu carbon și mările cu plastic</w:t>
      </w:r>
    </w:p>
    <w:p w14:paraId="7A4BF7BB" w14:textId="7B711AA1" w:rsidR="00D96D94" w:rsidRPr="00D96D94" w:rsidRDefault="00D96D94" w:rsidP="00D96D94">
      <w:pPr>
        <w:pStyle w:val="ListParagraph"/>
        <w:numPr>
          <w:ilvl w:val="0"/>
          <w:numId w:val="15"/>
        </w:numPr>
        <w:spacing w:after="0"/>
        <w:rPr>
          <w:u w:val="single"/>
        </w:rPr>
      </w:pPr>
      <w:r w:rsidRPr="00D96D94">
        <w:rPr>
          <w:u w:val="single"/>
        </w:rPr>
        <w:t>au ca obiectiv final atingerea neutralității climatice până în 2050</w:t>
      </w:r>
    </w:p>
    <w:p w14:paraId="7444A8CE" w14:textId="4BF34704" w:rsidR="00D96D94" w:rsidRPr="00D96D94" w:rsidRDefault="00D96D94" w:rsidP="00D96D94">
      <w:pPr>
        <w:pStyle w:val="ListParagraph"/>
        <w:numPr>
          <w:ilvl w:val="0"/>
          <w:numId w:val="15"/>
        </w:numPr>
        <w:spacing w:after="0"/>
      </w:pPr>
      <w:r w:rsidRPr="00D96D94">
        <w:t>conduc la distrugerea accelerată a mediului înconjurător</w:t>
      </w:r>
    </w:p>
    <w:p w14:paraId="090CCC4B" w14:textId="77777777" w:rsidR="00D96D94" w:rsidRDefault="00D96D94" w:rsidP="00D96D94">
      <w:pPr>
        <w:pStyle w:val="ListParagraph"/>
        <w:numPr>
          <w:ilvl w:val="0"/>
          <w:numId w:val="15"/>
        </w:numPr>
        <w:spacing w:after="0"/>
      </w:pPr>
      <w:r w:rsidRPr="00D96D94">
        <w:t>elimină complet poluarea până la finalul deceniului</w:t>
      </w:r>
    </w:p>
    <w:p w14:paraId="25802927" w14:textId="5EF91F8A" w:rsidR="00D96D94" w:rsidRDefault="00D96D94" w:rsidP="00D96D94">
      <w:pPr>
        <w:pStyle w:val="ListParagraph"/>
        <w:numPr>
          <w:ilvl w:val="0"/>
          <w:numId w:val="2"/>
        </w:numPr>
        <w:spacing w:after="0"/>
        <w:ind w:left="284" w:hanging="357"/>
        <w:rPr>
          <w:b/>
          <w:bCs/>
        </w:rPr>
      </w:pPr>
      <w:r w:rsidRPr="00D96D94">
        <w:rPr>
          <w:b/>
          <w:bCs/>
        </w:rPr>
        <w:t>Nu este un pilon al sustenabilității:</w:t>
      </w:r>
    </w:p>
    <w:p w14:paraId="23A5E0C7" w14:textId="4DCF13DF" w:rsidR="00D96D94" w:rsidRPr="00D96D94" w:rsidRDefault="00D96D94" w:rsidP="00D96D94">
      <w:pPr>
        <w:pStyle w:val="ListParagraph"/>
        <w:numPr>
          <w:ilvl w:val="0"/>
          <w:numId w:val="16"/>
        </w:numPr>
        <w:spacing w:after="0"/>
      </w:pPr>
      <w:r w:rsidRPr="00D96D94">
        <w:t>economia</w:t>
      </w:r>
    </w:p>
    <w:p w14:paraId="6136175A" w14:textId="01D317CA" w:rsidR="00D96D94" w:rsidRPr="00D96D94" w:rsidRDefault="00D96D94" w:rsidP="00D96D94">
      <w:pPr>
        <w:pStyle w:val="ListParagraph"/>
        <w:numPr>
          <w:ilvl w:val="0"/>
          <w:numId w:val="16"/>
        </w:numPr>
        <w:spacing w:after="0"/>
        <w:rPr>
          <w:u w:val="single"/>
        </w:rPr>
      </w:pPr>
      <w:r w:rsidRPr="00D96D94">
        <w:rPr>
          <w:u w:val="single"/>
        </w:rPr>
        <w:t>consumul</w:t>
      </w:r>
    </w:p>
    <w:p w14:paraId="4A1D0D18" w14:textId="4A6BCF6F" w:rsidR="00D96D94" w:rsidRPr="00D96D94" w:rsidRDefault="00D96D94" w:rsidP="00D96D94">
      <w:pPr>
        <w:pStyle w:val="ListParagraph"/>
        <w:numPr>
          <w:ilvl w:val="0"/>
          <w:numId w:val="16"/>
        </w:numPr>
        <w:spacing w:after="0"/>
      </w:pPr>
      <w:r w:rsidRPr="00D96D94">
        <w:t>mediul</w:t>
      </w:r>
    </w:p>
    <w:p w14:paraId="578C2929" w14:textId="77777777" w:rsidR="00D96D94" w:rsidRDefault="00D96D94" w:rsidP="00D96D94">
      <w:pPr>
        <w:pStyle w:val="ListParagraph"/>
        <w:numPr>
          <w:ilvl w:val="0"/>
          <w:numId w:val="16"/>
        </w:numPr>
        <w:spacing w:after="0"/>
      </w:pPr>
      <w:r w:rsidRPr="00D96D94">
        <w:t>societatea</w:t>
      </w:r>
    </w:p>
    <w:p w14:paraId="4A7C0905" w14:textId="2780943E" w:rsidR="00D96D94" w:rsidRDefault="00D96D94" w:rsidP="00D96D94">
      <w:pPr>
        <w:pStyle w:val="ListParagraph"/>
        <w:numPr>
          <w:ilvl w:val="0"/>
          <w:numId w:val="2"/>
        </w:numPr>
        <w:spacing w:after="0"/>
        <w:ind w:left="284" w:hanging="357"/>
        <w:rPr>
          <w:b/>
          <w:bCs/>
        </w:rPr>
      </w:pPr>
      <w:r w:rsidRPr="00D96D94">
        <w:rPr>
          <w:b/>
          <w:bCs/>
        </w:rPr>
        <w:t>În prezent, emisiile generate de sectorul transporturilor reprezintă aproximativ...</w:t>
      </w:r>
    </w:p>
    <w:p w14:paraId="51662BF6" w14:textId="1FD991D2" w:rsidR="00D96D94" w:rsidRPr="00D96D94" w:rsidRDefault="00D96D94" w:rsidP="00D96D94">
      <w:pPr>
        <w:pStyle w:val="ListParagraph"/>
        <w:numPr>
          <w:ilvl w:val="0"/>
          <w:numId w:val="17"/>
        </w:numPr>
        <w:spacing w:after="0"/>
      </w:pPr>
      <w:r w:rsidRPr="00D96D94">
        <w:t>25 % din totalul emisiilor de gaze cu efect de seră la nivel global</w:t>
      </w:r>
    </w:p>
    <w:p w14:paraId="4A087822" w14:textId="5E4031C8" w:rsidR="00D96D94" w:rsidRPr="00D96D94" w:rsidRDefault="00D96D94" w:rsidP="00D96D94">
      <w:pPr>
        <w:pStyle w:val="ListParagraph"/>
        <w:numPr>
          <w:ilvl w:val="0"/>
          <w:numId w:val="17"/>
        </w:numPr>
        <w:spacing w:after="0"/>
        <w:rPr>
          <w:u w:val="single"/>
        </w:rPr>
      </w:pPr>
      <w:r w:rsidRPr="00D96D94">
        <w:rPr>
          <w:u w:val="single"/>
        </w:rPr>
        <w:t>25 % din totalul emisiilor de gaze cu efect de seră ale UE</w:t>
      </w:r>
    </w:p>
    <w:p w14:paraId="01F1A06D" w14:textId="49BB0DCE" w:rsidR="00D96D94" w:rsidRPr="00D96D94" w:rsidRDefault="00D96D94" w:rsidP="00D96D94">
      <w:pPr>
        <w:pStyle w:val="ListParagraph"/>
        <w:numPr>
          <w:ilvl w:val="0"/>
          <w:numId w:val="17"/>
        </w:numPr>
        <w:spacing w:after="0"/>
      </w:pPr>
      <w:r w:rsidRPr="00D96D94">
        <w:t>25 % din totalul emisiilor de gaze cu efect de seră ale României</w:t>
      </w:r>
    </w:p>
    <w:p w14:paraId="2DA4380F" w14:textId="77777777" w:rsidR="00D96D94" w:rsidRDefault="00D96D94" w:rsidP="00D96D94">
      <w:pPr>
        <w:pStyle w:val="ListParagraph"/>
        <w:numPr>
          <w:ilvl w:val="0"/>
          <w:numId w:val="17"/>
        </w:numPr>
        <w:spacing w:after="0"/>
      </w:pPr>
      <w:r w:rsidRPr="00D96D94">
        <w:t>25 % din totalul emisiilor de gaze cu efect de seră ale Chinei</w:t>
      </w:r>
    </w:p>
    <w:p w14:paraId="29D6E89A" w14:textId="3580DD72" w:rsidR="00D96D94" w:rsidRDefault="00D96D94" w:rsidP="00D96D94">
      <w:pPr>
        <w:pStyle w:val="ListParagraph"/>
        <w:numPr>
          <w:ilvl w:val="0"/>
          <w:numId w:val="2"/>
        </w:numPr>
        <w:spacing w:after="0"/>
        <w:ind w:left="284" w:hanging="357"/>
        <w:rPr>
          <w:b/>
          <w:bCs/>
        </w:rPr>
      </w:pPr>
      <w:r w:rsidRPr="00D96D94">
        <w:rPr>
          <w:b/>
          <w:bCs/>
        </w:rPr>
        <w:t>Pentru a atinge obiectivul de a fi primul continent neutru din punct de vedere climatic până în 2050, Europa urmărește:</w:t>
      </w:r>
    </w:p>
    <w:p w14:paraId="745466BB" w14:textId="1FCBA153" w:rsidR="00D96D94" w:rsidRPr="00D96D94" w:rsidRDefault="00D96D94" w:rsidP="00D96D94">
      <w:pPr>
        <w:pStyle w:val="ListParagraph"/>
        <w:numPr>
          <w:ilvl w:val="0"/>
          <w:numId w:val="18"/>
        </w:numPr>
        <w:spacing w:after="0"/>
        <w:rPr>
          <w:u w:val="single"/>
        </w:rPr>
      </w:pPr>
      <w:r w:rsidRPr="00D96D94">
        <w:rPr>
          <w:u w:val="single"/>
        </w:rPr>
        <w:t>reducerea cu 90% a emisiilor de gaze cu efect de seră din transportur</w:t>
      </w:r>
      <w:r w:rsidRPr="00D96D94">
        <w:rPr>
          <w:u w:val="single"/>
        </w:rPr>
        <w:t>i</w:t>
      </w:r>
    </w:p>
    <w:p w14:paraId="4F191857" w14:textId="1E47A359" w:rsidR="00D96D94" w:rsidRPr="00D96D94" w:rsidRDefault="00D96D94" w:rsidP="00D96D94">
      <w:pPr>
        <w:pStyle w:val="ListParagraph"/>
        <w:numPr>
          <w:ilvl w:val="0"/>
          <w:numId w:val="18"/>
        </w:numPr>
        <w:spacing w:after="0"/>
      </w:pPr>
      <w:r w:rsidRPr="00D96D94">
        <w:t>reducerea cu 49% a emisiilor de gaze cu efect de seră din transporturi</w:t>
      </w:r>
    </w:p>
    <w:p w14:paraId="56E4FC17" w14:textId="18229026" w:rsidR="00D96D94" w:rsidRPr="00D96D94" w:rsidRDefault="00D96D94" w:rsidP="00D96D94">
      <w:pPr>
        <w:pStyle w:val="ListParagraph"/>
        <w:numPr>
          <w:ilvl w:val="0"/>
          <w:numId w:val="18"/>
        </w:numPr>
        <w:spacing w:after="0"/>
      </w:pPr>
      <w:r w:rsidRPr="00D96D94">
        <w:t>reducerea cu 29% a emisiilor de gaze cu efect de seră din transporturi</w:t>
      </w:r>
    </w:p>
    <w:p w14:paraId="29A7E768" w14:textId="77777777" w:rsidR="00D96D94" w:rsidRDefault="00D96D94" w:rsidP="00D96D94">
      <w:pPr>
        <w:pStyle w:val="ListParagraph"/>
        <w:numPr>
          <w:ilvl w:val="0"/>
          <w:numId w:val="18"/>
        </w:numPr>
        <w:spacing w:after="0"/>
      </w:pPr>
      <w:r w:rsidRPr="00D96D94">
        <w:t>reducerea cu 9% a emisiilor de gaze cu efect de seră din transporturi</w:t>
      </w:r>
    </w:p>
    <w:p w14:paraId="15878231" w14:textId="509A1B2B" w:rsidR="00D96D94" w:rsidRDefault="00222950" w:rsidP="00222950">
      <w:pPr>
        <w:pStyle w:val="ListParagraph"/>
        <w:numPr>
          <w:ilvl w:val="0"/>
          <w:numId w:val="2"/>
        </w:numPr>
        <w:spacing w:after="0"/>
        <w:ind w:left="284" w:hanging="357"/>
        <w:rPr>
          <w:b/>
          <w:bCs/>
        </w:rPr>
      </w:pPr>
      <w:r w:rsidRPr="00222950">
        <w:rPr>
          <w:b/>
          <w:bCs/>
        </w:rPr>
        <w:t>Motoarele termice ard complet combustibilii folosiți pentru obținerea energiei necesare funcționării</w:t>
      </w:r>
    </w:p>
    <w:p w14:paraId="0219F394" w14:textId="79934DAA" w:rsidR="00222950" w:rsidRPr="00222950" w:rsidRDefault="00222950" w:rsidP="00222950">
      <w:pPr>
        <w:pStyle w:val="ListParagraph"/>
        <w:numPr>
          <w:ilvl w:val="0"/>
          <w:numId w:val="19"/>
        </w:numPr>
        <w:spacing w:after="0"/>
      </w:pPr>
      <w:r w:rsidRPr="00222950">
        <w:t>Adevărat</w:t>
      </w:r>
    </w:p>
    <w:p w14:paraId="6B2EDD42" w14:textId="2C14B1E9" w:rsidR="00222950" w:rsidRPr="00222950" w:rsidRDefault="00222950" w:rsidP="00222950">
      <w:pPr>
        <w:pStyle w:val="ListParagraph"/>
        <w:numPr>
          <w:ilvl w:val="0"/>
          <w:numId w:val="19"/>
        </w:numPr>
        <w:spacing w:after="0"/>
        <w:rPr>
          <w:u w:val="single"/>
        </w:rPr>
      </w:pPr>
      <w:r w:rsidRPr="00222950">
        <w:rPr>
          <w:u w:val="single"/>
        </w:rPr>
        <w:t>Fals</w:t>
      </w:r>
    </w:p>
    <w:p w14:paraId="4AD1E312" w14:textId="355ABC39" w:rsidR="00222950" w:rsidRPr="00222950" w:rsidRDefault="00222950" w:rsidP="00222950">
      <w:pPr>
        <w:pStyle w:val="ListParagraph"/>
        <w:numPr>
          <w:ilvl w:val="0"/>
          <w:numId w:val="2"/>
        </w:numPr>
        <w:spacing w:after="0"/>
        <w:ind w:left="284" w:hanging="357"/>
      </w:pPr>
      <w:r w:rsidRPr="00222950">
        <w:rPr>
          <w:b/>
          <w:bCs/>
        </w:rPr>
        <w:lastRenderedPageBreak/>
        <w:t>Transporturile moderne au o contribuție semnificativă la emisiile de gaze cu efect de seră</w:t>
      </w:r>
    </w:p>
    <w:p w14:paraId="4B6DF92F" w14:textId="77777777" w:rsidR="00222950" w:rsidRPr="00222950" w:rsidRDefault="00222950" w:rsidP="00222950">
      <w:pPr>
        <w:pStyle w:val="ListParagraph"/>
        <w:numPr>
          <w:ilvl w:val="0"/>
          <w:numId w:val="20"/>
        </w:numPr>
        <w:spacing w:after="0"/>
        <w:rPr>
          <w:u w:val="single"/>
        </w:rPr>
      </w:pPr>
      <w:r w:rsidRPr="00222950">
        <w:rPr>
          <w:u w:val="single"/>
        </w:rPr>
        <w:t>Adevărat</w:t>
      </w:r>
    </w:p>
    <w:p w14:paraId="54FD6CF2" w14:textId="77777777" w:rsidR="00222950" w:rsidRDefault="00222950" w:rsidP="00222950">
      <w:pPr>
        <w:pStyle w:val="ListParagraph"/>
        <w:numPr>
          <w:ilvl w:val="0"/>
          <w:numId w:val="20"/>
        </w:numPr>
        <w:spacing w:after="0"/>
      </w:pPr>
      <w:r w:rsidRPr="00222950">
        <w:t>Fals</w:t>
      </w:r>
    </w:p>
    <w:p w14:paraId="7F48405C" w14:textId="6A48A75D" w:rsidR="00222950" w:rsidRDefault="00222950" w:rsidP="00222950">
      <w:pPr>
        <w:pStyle w:val="ListParagraph"/>
        <w:numPr>
          <w:ilvl w:val="0"/>
          <w:numId w:val="2"/>
        </w:numPr>
        <w:spacing w:after="0"/>
        <w:ind w:left="284" w:hanging="357"/>
        <w:rPr>
          <w:b/>
          <w:bCs/>
        </w:rPr>
      </w:pPr>
      <w:r w:rsidRPr="00222950">
        <w:rPr>
          <w:b/>
          <w:bCs/>
        </w:rPr>
        <w:t>În România, conform Eurostat, se generează cca 2,5 kg de deșeuri pe cap de locuitor pe lună</w:t>
      </w:r>
    </w:p>
    <w:p w14:paraId="1B627550" w14:textId="77777777" w:rsidR="00222950" w:rsidRPr="00222950" w:rsidRDefault="00222950" w:rsidP="00222950">
      <w:pPr>
        <w:pStyle w:val="ListParagraph"/>
        <w:numPr>
          <w:ilvl w:val="0"/>
          <w:numId w:val="21"/>
        </w:numPr>
        <w:spacing w:after="0"/>
      </w:pPr>
      <w:r w:rsidRPr="00222950">
        <w:t>Adevărat</w:t>
      </w:r>
    </w:p>
    <w:p w14:paraId="2B3B3A88" w14:textId="77777777" w:rsidR="00222950" w:rsidRPr="00222950" w:rsidRDefault="00222950" w:rsidP="00222950">
      <w:pPr>
        <w:pStyle w:val="ListParagraph"/>
        <w:numPr>
          <w:ilvl w:val="0"/>
          <w:numId w:val="21"/>
        </w:numPr>
        <w:spacing w:after="0"/>
        <w:rPr>
          <w:u w:val="single"/>
        </w:rPr>
      </w:pPr>
      <w:r w:rsidRPr="00222950">
        <w:rPr>
          <w:u w:val="single"/>
        </w:rPr>
        <w:t>Fals</w:t>
      </w:r>
    </w:p>
    <w:p w14:paraId="7EE37760" w14:textId="77777777" w:rsidR="00222950" w:rsidRDefault="00222950" w:rsidP="00222950">
      <w:pPr>
        <w:spacing w:after="0"/>
      </w:pPr>
    </w:p>
    <w:p w14:paraId="54184BAE" w14:textId="77777777" w:rsidR="00222950" w:rsidRPr="00D96D94" w:rsidRDefault="00222950" w:rsidP="00D96D94">
      <w:pPr>
        <w:spacing w:after="0"/>
      </w:pPr>
    </w:p>
    <w:p w14:paraId="79EADF22" w14:textId="77777777" w:rsidR="00D96D94" w:rsidRPr="00D96D94" w:rsidRDefault="00D96D94" w:rsidP="00D96D94">
      <w:pPr>
        <w:spacing w:after="0"/>
      </w:pPr>
    </w:p>
    <w:p w14:paraId="45F45413" w14:textId="77777777" w:rsidR="00D96D94" w:rsidRPr="00D96D94" w:rsidRDefault="00D96D94" w:rsidP="00D96D94">
      <w:pPr>
        <w:spacing w:after="0"/>
      </w:pPr>
    </w:p>
    <w:p w14:paraId="15D02C84" w14:textId="77777777" w:rsidR="00D96D94" w:rsidRPr="00D96D94" w:rsidRDefault="00D96D94" w:rsidP="00D96D94">
      <w:pPr>
        <w:spacing w:after="0"/>
      </w:pPr>
    </w:p>
    <w:p w14:paraId="3E19FEEA" w14:textId="77777777" w:rsidR="00D96D94" w:rsidRPr="00D96D94" w:rsidRDefault="00D96D94" w:rsidP="00D96D94">
      <w:pPr>
        <w:spacing w:after="0"/>
      </w:pPr>
    </w:p>
    <w:p w14:paraId="0956B8FD" w14:textId="77777777" w:rsidR="00D96D94" w:rsidRPr="00D96D94" w:rsidRDefault="00D96D94" w:rsidP="00D96D94">
      <w:pPr>
        <w:spacing w:after="0"/>
      </w:pPr>
    </w:p>
    <w:p w14:paraId="6A45DCB8" w14:textId="77777777" w:rsidR="00D96D94" w:rsidRDefault="00D96D94" w:rsidP="00D96D94">
      <w:pPr>
        <w:spacing w:after="0"/>
      </w:pPr>
    </w:p>
    <w:p w14:paraId="000A5561" w14:textId="77777777" w:rsidR="00D96D94" w:rsidRPr="00D96D94" w:rsidRDefault="00D96D94" w:rsidP="00D96D94">
      <w:pPr>
        <w:spacing w:after="0"/>
      </w:pPr>
    </w:p>
    <w:p w14:paraId="14B2046B" w14:textId="77777777" w:rsidR="00D96D94" w:rsidRDefault="00D96D94" w:rsidP="00D96D94">
      <w:pPr>
        <w:spacing w:after="0"/>
      </w:pPr>
    </w:p>
    <w:sectPr w:rsidR="00D96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A43"/>
    <w:multiLevelType w:val="hybridMultilevel"/>
    <w:tmpl w:val="7576D39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7B76"/>
    <w:multiLevelType w:val="hybridMultilevel"/>
    <w:tmpl w:val="514C309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A459D"/>
    <w:multiLevelType w:val="hybridMultilevel"/>
    <w:tmpl w:val="7576D39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3C39"/>
    <w:multiLevelType w:val="hybridMultilevel"/>
    <w:tmpl w:val="48AC770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2398E"/>
    <w:multiLevelType w:val="hybridMultilevel"/>
    <w:tmpl w:val="7576D39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64312"/>
    <w:multiLevelType w:val="hybridMultilevel"/>
    <w:tmpl w:val="7576D39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6099"/>
    <w:multiLevelType w:val="hybridMultilevel"/>
    <w:tmpl w:val="014E5DD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45005"/>
    <w:multiLevelType w:val="hybridMultilevel"/>
    <w:tmpl w:val="CFB6302A"/>
    <w:lvl w:ilvl="0" w:tplc="1344649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D57C3"/>
    <w:multiLevelType w:val="hybridMultilevel"/>
    <w:tmpl w:val="4F58429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26B54"/>
    <w:multiLevelType w:val="hybridMultilevel"/>
    <w:tmpl w:val="AA44673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3037B"/>
    <w:multiLevelType w:val="hybridMultilevel"/>
    <w:tmpl w:val="7576D39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22D79"/>
    <w:multiLevelType w:val="hybridMultilevel"/>
    <w:tmpl w:val="7576D39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57C"/>
    <w:multiLevelType w:val="hybridMultilevel"/>
    <w:tmpl w:val="014E5DD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B2DD4"/>
    <w:multiLevelType w:val="hybridMultilevel"/>
    <w:tmpl w:val="7576D39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F626E"/>
    <w:multiLevelType w:val="hybridMultilevel"/>
    <w:tmpl w:val="A7EC7D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C32D6"/>
    <w:multiLevelType w:val="hybridMultilevel"/>
    <w:tmpl w:val="014E5DD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E03C6"/>
    <w:multiLevelType w:val="hybridMultilevel"/>
    <w:tmpl w:val="7576D39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B664E"/>
    <w:multiLevelType w:val="hybridMultilevel"/>
    <w:tmpl w:val="014E5DD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12FC6"/>
    <w:multiLevelType w:val="hybridMultilevel"/>
    <w:tmpl w:val="7576D39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B11CF"/>
    <w:multiLevelType w:val="hybridMultilevel"/>
    <w:tmpl w:val="B9A4374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A6B62"/>
    <w:multiLevelType w:val="hybridMultilevel"/>
    <w:tmpl w:val="7576D39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995225">
    <w:abstractNumId w:val="10"/>
  </w:num>
  <w:num w:numId="2" w16cid:durableId="1410542158">
    <w:abstractNumId w:val="7"/>
  </w:num>
  <w:num w:numId="3" w16cid:durableId="1456413199">
    <w:abstractNumId w:val="20"/>
  </w:num>
  <w:num w:numId="4" w16cid:durableId="1566330181">
    <w:abstractNumId w:val="0"/>
  </w:num>
  <w:num w:numId="5" w16cid:durableId="1938558967">
    <w:abstractNumId w:val="16"/>
  </w:num>
  <w:num w:numId="6" w16cid:durableId="1484662849">
    <w:abstractNumId w:val="2"/>
  </w:num>
  <w:num w:numId="7" w16cid:durableId="1003161836">
    <w:abstractNumId w:val="5"/>
  </w:num>
  <w:num w:numId="8" w16cid:durableId="6639755">
    <w:abstractNumId w:val="18"/>
  </w:num>
  <w:num w:numId="9" w16cid:durableId="1571310145">
    <w:abstractNumId w:val="13"/>
  </w:num>
  <w:num w:numId="10" w16cid:durableId="1254162503">
    <w:abstractNumId w:val="4"/>
  </w:num>
  <w:num w:numId="11" w16cid:durableId="1004936225">
    <w:abstractNumId w:val="11"/>
  </w:num>
  <w:num w:numId="12" w16cid:durableId="2139252888">
    <w:abstractNumId w:val="14"/>
  </w:num>
  <w:num w:numId="13" w16cid:durableId="1523546473">
    <w:abstractNumId w:val="1"/>
  </w:num>
  <w:num w:numId="14" w16cid:durableId="1207140264">
    <w:abstractNumId w:val="3"/>
  </w:num>
  <w:num w:numId="15" w16cid:durableId="912810877">
    <w:abstractNumId w:val="19"/>
  </w:num>
  <w:num w:numId="16" w16cid:durableId="1571229681">
    <w:abstractNumId w:val="9"/>
  </w:num>
  <w:num w:numId="17" w16cid:durableId="1711110460">
    <w:abstractNumId w:val="8"/>
  </w:num>
  <w:num w:numId="18" w16cid:durableId="194970516">
    <w:abstractNumId w:val="17"/>
  </w:num>
  <w:num w:numId="19" w16cid:durableId="1848791806">
    <w:abstractNumId w:val="12"/>
  </w:num>
  <w:num w:numId="20" w16cid:durableId="153494345">
    <w:abstractNumId w:val="15"/>
  </w:num>
  <w:num w:numId="21" w16cid:durableId="273252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04"/>
    <w:rsid w:val="00222950"/>
    <w:rsid w:val="00385FF0"/>
    <w:rsid w:val="0087054F"/>
    <w:rsid w:val="00A83097"/>
    <w:rsid w:val="00C255FB"/>
    <w:rsid w:val="00D96D94"/>
    <w:rsid w:val="00F445F4"/>
    <w:rsid w:val="00FA5E04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857CB"/>
  <w15:chartTrackingRefBased/>
  <w15:docId w15:val="{835D33D7-019B-480A-AE7B-BEF57730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E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E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E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E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E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E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E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E04"/>
    <w:rPr>
      <w:b/>
      <w:bCs/>
      <w:smallCaps/>
      <w:color w:val="2F5496" w:themeColor="accent1" w:themeShade="BF"/>
      <w:spacing w:val="5"/>
    </w:rPr>
  </w:style>
  <w:style w:type="character" w:customStyle="1" w:styleId="stylestext-sc-1vvg23p-7">
    <w:name w:val="styles__text-sc-1vvg23p-7"/>
    <w:basedOn w:val="DefaultParagraphFont"/>
    <w:rsid w:val="00F44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5242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3035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73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2108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270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799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935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1224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659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50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666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521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43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782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753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7788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108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2897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3383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534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88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9372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645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35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486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52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968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560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3109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0336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468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1145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5819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047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004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263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840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652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358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180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1842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85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6855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7260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720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7739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5346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1203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4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3341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762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111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1438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585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104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6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667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363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481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3347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92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057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5691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998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9378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1583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1706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9498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9103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75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285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7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9223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0588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21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722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037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3896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458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866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2374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59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15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622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9118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2257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6283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417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111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511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7317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464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303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348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0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575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69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776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586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6418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2736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00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1164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6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6891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9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68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259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020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989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9840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325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5214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178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287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895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524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11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240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3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021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5319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576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036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520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6304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99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14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7374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74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7930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9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765</Words>
  <Characters>4186</Characters>
  <Application>Microsoft Office Word</Application>
  <DocSecurity>0</DocSecurity>
  <Lines>104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Petruta Lostun</dc:creator>
  <cp:keywords/>
  <dc:description/>
  <cp:lastModifiedBy>Petruta Lostun</cp:lastModifiedBy>
  <cp:revision>2</cp:revision>
  <dcterms:created xsi:type="dcterms:W3CDTF">2025-04-16T22:28:00Z</dcterms:created>
  <dcterms:modified xsi:type="dcterms:W3CDTF">2025-04-16T23:03:00Z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0eef7e0958348bc018fff51c2439330f97d7d8cb15ba3bfb96998f444f22dc06</vt:lpwstr>
  </property>
</Properties>
</file>