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5C39" w14:textId="4630607A" w:rsidR="004659A5" w:rsidRDefault="00C1158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D5FBB">
        <w:rPr>
          <w:rFonts w:ascii="Times New Roman" w:hAnsi="Times New Roman" w:cs="Times New Roman"/>
          <w:b/>
          <w:sz w:val="24"/>
          <w:szCs w:val="24"/>
        </w:rPr>
        <w:t>Projet</w:t>
      </w:r>
      <w:proofErr w:type="spellEnd"/>
      <w:r w:rsidRPr="003D5F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D5FBB">
        <w:rPr>
          <w:rFonts w:ascii="Times New Roman" w:hAnsi="Times New Roman" w:cs="Times New Roman"/>
          <w:b/>
          <w:sz w:val="24"/>
          <w:szCs w:val="24"/>
        </w:rPr>
        <w:t>Interdisciplinaire</w:t>
      </w:r>
      <w:proofErr w:type="spellEnd"/>
      <w:r w:rsidR="00EA1EDF" w:rsidRPr="003D5FBB">
        <w:rPr>
          <w:rFonts w:ascii="Times New Roman" w:hAnsi="Times New Roman" w:cs="Times New Roman"/>
          <w:sz w:val="24"/>
          <w:szCs w:val="24"/>
        </w:rPr>
        <w:t xml:space="preserve"> </w:t>
      </w:r>
      <w:r w:rsidR="005E1892">
        <w:rPr>
          <w:rFonts w:ascii="Times New Roman" w:hAnsi="Times New Roman" w:cs="Times New Roman"/>
          <w:sz w:val="24"/>
          <w:szCs w:val="24"/>
        </w:rPr>
        <w:t xml:space="preserve">/ RED </w:t>
      </w:r>
      <w:proofErr w:type="spellStart"/>
      <w:r w:rsidR="005E1892">
        <w:rPr>
          <w:rFonts w:ascii="Times New Roman" w:hAnsi="Times New Roman" w:cs="Times New Roman"/>
          <w:sz w:val="24"/>
          <w:szCs w:val="24"/>
        </w:rPr>
        <w:t>diferenţiat</w:t>
      </w:r>
      <w:proofErr w:type="spellEnd"/>
      <w:r w:rsidR="005E18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E1892">
        <w:rPr>
          <w:rFonts w:ascii="Times New Roman" w:hAnsi="Times New Roman" w:cs="Times New Roman"/>
          <w:sz w:val="24"/>
          <w:szCs w:val="24"/>
        </w:rPr>
        <w:t>adaptare</w:t>
      </w:r>
      <w:proofErr w:type="spellEnd"/>
      <w:r w:rsidR="005E1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892">
        <w:rPr>
          <w:rFonts w:ascii="Times New Roman" w:hAnsi="Times New Roman" w:cs="Times New Roman"/>
          <w:sz w:val="24"/>
          <w:szCs w:val="24"/>
        </w:rPr>
        <w:t>curriculară</w:t>
      </w:r>
      <w:proofErr w:type="spellEnd"/>
      <w:r w:rsidR="005E1892">
        <w:rPr>
          <w:rFonts w:ascii="Times New Roman" w:hAnsi="Times New Roman" w:cs="Times New Roman"/>
          <w:sz w:val="24"/>
          <w:szCs w:val="24"/>
        </w:rPr>
        <w:t>)</w:t>
      </w:r>
    </w:p>
    <w:p w14:paraId="7E797AFC" w14:textId="322F4015" w:rsidR="006652D8" w:rsidRDefault="004659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59A5">
        <w:rPr>
          <w:rFonts w:ascii="Times New Roman" w:hAnsi="Times New Roman" w:cs="Times New Roman"/>
          <w:b/>
          <w:bCs/>
          <w:sz w:val="24"/>
          <w:szCs w:val="24"/>
        </w:rPr>
        <w:t xml:space="preserve">Classe: la 11e </w:t>
      </w:r>
      <w:proofErr w:type="spellStart"/>
      <w:r w:rsidRPr="004659A5">
        <w:rPr>
          <w:rFonts w:ascii="Times New Roman" w:hAnsi="Times New Roman" w:cs="Times New Roman"/>
          <w:b/>
          <w:bCs/>
          <w:sz w:val="24"/>
          <w:szCs w:val="24"/>
        </w:rPr>
        <w:t>bilingue</w:t>
      </w:r>
      <w:proofErr w:type="spellEnd"/>
      <w:r w:rsidRPr="004659A5">
        <w:rPr>
          <w:rFonts w:ascii="Times New Roman" w:hAnsi="Times New Roman" w:cs="Times New Roman"/>
          <w:b/>
          <w:bCs/>
          <w:sz w:val="24"/>
          <w:szCs w:val="24"/>
        </w:rPr>
        <w:t xml:space="preserve"> français</w:t>
      </w:r>
      <w:r w:rsidR="005E1892">
        <w:rPr>
          <w:rFonts w:ascii="Times New Roman" w:hAnsi="Times New Roman" w:cs="Times New Roman"/>
          <w:b/>
          <w:bCs/>
          <w:sz w:val="24"/>
          <w:szCs w:val="24"/>
        </w:rPr>
        <w:t xml:space="preserve">, lycée </w:t>
      </w:r>
      <w:proofErr w:type="spellStart"/>
      <w:r w:rsidR="005E1892">
        <w:rPr>
          <w:rFonts w:ascii="Times New Roman" w:hAnsi="Times New Roman" w:cs="Times New Roman"/>
          <w:b/>
          <w:bCs/>
          <w:sz w:val="24"/>
          <w:szCs w:val="24"/>
        </w:rPr>
        <w:t>bilingue</w:t>
      </w:r>
      <w:proofErr w:type="spellEnd"/>
      <w:r w:rsidR="005E1892">
        <w:rPr>
          <w:rFonts w:ascii="Times New Roman" w:hAnsi="Times New Roman" w:cs="Times New Roman"/>
          <w:b/>
          <w:bCs/>
          <w:sz w:val="24"/>
          <w:szCs w:val="24"/>
        </w:rPr>
        <w:t xml:space="preserve"> francophone</w:t>
      </w:r>
    </w:p>
    <w:p w14:paraId="2A7D4AAD" w14:textId="77777777" w:rsidR="005E1892" w:rsidRPr="004659A5" w:rsidRDefault="005E1892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7578"/>
      </w:tblGrid>
      <w:tr w:rsidR="00F21E63" w:rsidRPr="003D5FBB" w14:paraId="66CD6D08" w14:textId="77777777" w:rsidTr="004958A1">
        <w:tc>
          <w:tcPr>
            <w:tcW w:w="1998" w:type="dxa"/>
          </w:tcPr>
          <w:p w14:paraId="1570014C" w14:textId="77777777" w:rsidR="00F21E63" w:rsidRPr="003D5FBB" w:rsidRDefault="00F21E63" w:rsidP="00F2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Titre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7578" w:type="dxa"/>
          </w:tcPr>
          <w:p w14:paraId="04EE7BE2" w14:textId="2A9449AB" w:rsidR="00F21E63" w:rsidRPr="003D5FBB" w:rsidRDefault="00EA1EDF" w:rsidP="00F21E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Goûts</w:t>
            </w:r>
            <w:proofErr w:type="spellEnd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culture, </w:t>
            </w: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mouvement</w:t>
            </w:r>
            <w:proofErr w:type="spellEnd"/>
            <w:r w:rsid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100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à </w:t>
            </w:r>
            <w:proofErr w:type="spellStart"/>
            <w:r w:rsidR="003100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Galaţi</w:t>
            </w:r>
            <w:proofErr w:type="spellEnd"/>
          </w:p>
          <w:p w14:paraId="4C133437" w14:textId="77777777" w:rsidR="00D17FDD" w:rsidRPr="003D5FBB" w:rsidRDefault="00D17FDD" w:rsidP="00F21E6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7C6F4C7" w14:textId="77777777" w:rsidR="00F03D92" w:rsidRPr="003D5FBB" w:rsidRDefault="00695013" w:rsidP="003D5F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Motto: “</w:t>
            </w: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L’alimentation</w:t>
            </w:r>
            <w:proofErr w:type="spellEnd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adéquate</w:t>
            </w:r>
            <w:proofErr w:type="spellEnd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est</w:t>
            </w:r>
            <w:proofErr w:type="spellEnd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le </w:t>
            </w: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vrai</w:t>
            </w:r>
            <w:proofErr w:type="spellEnd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médicament</w:t>
            </w:r>
            <w:proofErr w:type="spellEnd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” (</w:t>
            </w: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Hyppocrate</w:t>
            </w:r>
            <w:proofErr w:type="spellEnd"/>
            <w:r w:rsidRPr="003D5FB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14:paraId="46A9451E" w14:textId="77777777" w:rsidR="00695013" w:rsidRPr="003D5FBB" w:rsidRDefault="00F03D92" w:rsidP="003D5FB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i/>
                <w:sz w:val="24"/>
                <w:szCs w:val="24"/>
              </w:rPr>
              <w:t>[</w:t>
            </w:r>
            <w:proofErr w:type="spellStart"/>
            <w:r w:rsidRPr="003D5FBB">
              <w:rPr>
                <w:rFonts w:ascii="Times New Roman" w:hAnsi="Times New Roman" w:cs="Times New Roman"/>
                <w:i/>
                <w:sz w:val="24"/>
                <w:szCs w:val="24"/>
              </w:rPr>
              <w:t>Selon</w:t>
            </w:r>
            <w:proofErr w:type="spellEnd"/>
            <w:r w:rsidRPr="003D5F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i/>
                <w:sz w:val="24"/>
                <w:szCs w:val="24"/>
              </w:rPr>
              <w:t>lui</w:t>
            </w:r>
            <w:proofErr w:type="spellEnd"/>
            <w:r w:rsidRPr="003D5F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la </w:t>
            </w:r>
            <w:proofErr w:type="spellStart"/>
            <w:r w:rsidRPr="003D5FBB">
              <w:rPr>
                <w:rFonts w:ascii="Times New Roman" w:hAnsi="Times New Roman" w:cs="Times New Roman"/>
                <w:i/>
                <w:sz w:val="24"/>
                <w:szCs w:val="24"/>
              </w:rPr>
              <w:t>maladie</w:t>
            </w:r>
            <w:proofErr w:type="spellEnd"/>
            <w:r w:rsidRPr="003D5F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i/>
                <w:sz w:val="24"/>
                <w:szCs w:val="24"/>
              </w:rPr>
              <w:t>est</w:t>
            </w:r>
            <w:proofErr w:type="spellEnd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D5FBB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la </w:t>
            </w:r>
            <w:proofErr w:type="spellStart"/>
            <w:r w:rsidRPr="003D5FBB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conséquence</w:t>
            </w:r>
            <w:proofErr w:type="spellEnd"/>
            <w:r w:rsidRPr="003D5FBB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facteurs</w:t>
            </w:r>
            <w:proofErr w:type="spellEnd"/>
            <w:r w:rsidRPr="003D5FBB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environnementaux</w:t>
            </w:r>
            <w:proofErr w:type="spellEnd"/>
            <w:r w:rsidRPr="003D5FBB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, de </w:t>
            </w:r>
            <w:proofErr w:type="spellStart"/>
            <w:r w:rsidRPr="003D5FBB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>l'alimentation</w:t>
            </w:r>
            <w:proofErr w:type="spellEnd"/>
            <w:r w:rsidRPr="003D5FBB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</w:rPr>
              <w:t xml:space="preserve"> et des habitudes de vie]</w:t>
            </w:r>
          </w:p>
        </w:tc>
      </w:tr>
      <w:tr w:rsidR="00F21E63" w:rsidRPr="003D5FBB" w14:paraId="255A911B" w14:textId="77777777" w:rsidTr="004958A1">
        <w:tc>
          <w:tcPr>
            <w:tcW w:w="1998" w:type="dxa"/>
          </w:tcPr>
          <w:p w14:paraId="71DCC3A4" w14:textId="77777777" w:rsidR="00F21E63" w:rsidRPr="003D5FBB" w:rsidRDefault="00F21E63" w:rsidP="00F21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Enjeux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besoins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constatés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ou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effets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attendus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 les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les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enseignants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l’établissement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78" w:type="dxa"/>
          </w:tcPr>
          <w:p w14:paraId="3D4A4E75" w14:textId="77777777" w:rsidR="003D5FBB" w:rsidRPr="003D5FBB" w:rsidRDefault="00EA1EDF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Créer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habitudes saines de nutrition;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développer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coopération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entre les jeunes / les jeunes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professeurs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s’approprier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la notion de culture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apprendre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“la rencontre” (la dimension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interculturelle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apprendre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à transformer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vision du monde; encourager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l’apprentissage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 français;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s’ouvrir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vers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communauté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 (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producteurs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locaux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représentants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locaux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); encourager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l’exercice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physique</w:t>
            </w:r>
            <w:r w:rsidR="003D5F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FBB">
              <w:rPr>
                <w:rFonts w:ascii="Times New Roman" w:hAnsi="Times New Roman" w:cs="Times New Roman"/>
                <w:sz w:val="24"/>
                <w:szCs w:val="24"/>
              </w:rPr>
              <w:t>stimuler</w:t>
            </w:r>
            <w:proofErr w:type="spellEnd"/>
            <w:r w:rsidR="003D5FBB">
              <w:rPr>
                <w:rFonts w:ascii="Times New Roman" w:hAnsi="Times New Roman" w:cs="Times New Roman"/>
                <w:sz w:val="24"/>
                <w:szCs w:val="24"/>
              </w:rPr>
              <w:t xml:space="preserve"> la pra</w:t>
            </w:r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tique 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réflexive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les interrogations sur les 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savoirs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les 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apprentissages</w:t>
            </w:r>
            <w:proofErr w:type="spellEnd"/>
            <w:r w:rsidR="003D5F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3D5FB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mpliquer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dans 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expérience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authentique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”, forte et commune, pour y 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revenir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sur un mode 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réflexif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analytique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y 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ancrer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>savoirs</w:t>
            </w:r>
            <w:proofErr w:type="spellEnd"/>
            <w:r w:rsidR="003D5FBB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nouveaux</w:t>
            </w:r>
          </w:p>
          <w:p w14:paraId="66B0BD49" w14:textId="77777777" w:rsidR="00F21E63" w:rsidRPr="003D5FBB" w:rsidRDefault="00F21E63" w:rsidP="00BD69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63" w:rsidRPr="003D5FBB" w14:paraId="3D3DBCE5" w14:textId="77777777" w:rsidTr="004958A1">
        <w:tc>
          <w:tcPr>
            <w:tcW w:w="1998" w:type="dxa"/>
          </w:tcPr>
          <w:p w14:paraId="1E7D8EC1" w14:textId="77777777" w:rsidR="00F21E63" w:rsidRPr="003D5FBB" w:rsidRDefault="00F21E63" w:rsidP="00F21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Acteurs</w:t>
            </w:r>
            <w:proofErr w:type="spellEnd"/>
          </w:p>
        </w:tc>
        <w:tc>
          <w:tcPr>
            <w:tcW w:w="7578" w:type="dxa"/>
          </w:tcPr>
          <w:p w14:paraId="51DA42B3" w14:textId="77777777" w:rsidR="00F21E63" w:rsidRPr="003D5FBB" w:rsidRDefault="00BD6992" w:rsidP="00EA1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enseignants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minorités</w:t>
            </w:r>
            <w:proofErr w:type="spellEnd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locales, 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producteurs</w:t>
            </w:r>
            <w:proofErr w:type="spellEnd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locaux</w:t>
            </w:r>
            <w:proofErr w:type="spellEnd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autorités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locales</w:t>
            </w:r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représentants</w:t>
            </w:r>
            <w:proofErr w:type="spellEnd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différentes</w:t>
            </w:r>
            <w:proofErr w:type="spellEnd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associations 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agricoles</w:t>
            </w:r>
            <w:proofErr w:type="spellEnd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, chefs de restaurant</w:t>
            </w:r>
          </w:p>
        </w:tc>
      </w:tr>
      <w:tr w:rsidR="00F21E63" w:rsidRPr="003D5FBB" w14:paraId="6D5D098C" w14:textId="77777777" w:rsidTr="004958A1">
        <w:tc>
          <w:tcPr>
            <w:tcW w:w="1998" w:type="dxa"/>
          </w:tcPr>
          <w:p w14:paraId="04847E4D" w14:textId="77777777" w:rsidR="00F21E63" w:rsidRPr="003D5FBB" w:rsidRDefault="00F21E63" w:rsidP="00F21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Discipline(s)</w:t>
            </w:r>
          </w:p>
        </w:tc>
        <w:tc>
          <w:tcPr>
            <w:tcW w:w="7578" w:type="dxa"/>
          </w:tcPr>
          <w:p w14:paraId="69EE1308" w14:textId="77777777" w:rsidR="00F21E63" w:rsidRPr="003D5FBB" w:rsidRDefault="00BD6992" w:rsidP="00F2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Le français et les D</w:t>
            </w:r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NL (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géographie</w:t>
            </w:r>
            <w:proofErr w:type="spellEnd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histoire, 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  <w:proofErr w:type="spellEnd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21E63" w:rsidRPr="003D5FBB" w14:paraId="319A4135" w14:textId="77777777" w:rsidTr="004958A1">
        <w:tc>
          <w:tcPr>
            <w:tcW w:w="1998" w:type="dxa"/>
          </w:tcPr>
          <w:p w14:paraId="2544326D" w14:textId="77777777" w:rsidR="00F21E63" w:rsidRPr="003D5FBB" w:rsidRDefault="00F21E63" w:rsidP="00F21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Période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 cadre</w:t>
            </w:r>
          </w:p>
        </w:tc>
        <w:tc>
          <w:tcPr>
            <w:tcW w:w="7578" w:type="dxa"/>
          </w:tcPr>
          <w:p w14:paraId="444F4F19" w14:textId="77777777" w:rsidR="00F21E63" w:rsidRPr="003D5FBB" w:rsidRDefault="003D5FBB" w:rsidP="00F2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année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D6992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</w:t>
            </w:r>
            <w:proofErr w:type="gramEnd"/>
            <w:r w:rsidR="00BD6992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projet</w:t>
            </w:r>
            <w:proofErr w:type="spellEnd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1EDF" w:rsidRPr="003D5FBB">
              <w:rPr>
                <w:rFonts w:ascii="Times New Roman" w:hAnsi="Times New Roman" w:cs="Times New Roman"/>
                <w:sz w:val="24"/>
                <w:szCs w:val="24"/>
              </w:rPr>
              <w:t>inclu</w:t>
            </w:r>
            <w:proofErr w:type="spellEnd"/>
            <w:r w:rsidR="00BD6992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dans le </w:t>
            </w:r>
            <w:proofErr w:type="spellStart"/>
            <w:r w:rsidR="00BD6992" w:rsidRPr="003D5FBB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="00BD6992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D6992" w:rsidRPr="003D5FBB">
              <w:rPr>
                <w:rFonts w:ascii="Times New Roman" w:hAnsi="Times New Roman" w:cs="Times New Roman"/>
                <w:sz w:val="24"/>
                <w:szCs w:val="24"/>
              </w:rPr>
              <w:t>l’établissement</w:t>
            </w:r>
            <w:proofErr w:type="spellEnd"/>
          </w:p>
        </w:tc>
      </w:tr>
      <w:tr w:rsidR="00F21E63" w:rsidRPr="003D5FBB" w14:paraId="69E5E8D0" w14:textId="77777777" w:rsidTr="004958A1">
        <w:tc>
          <w:tcPr>
            <w:tcW w:w="1998" w:type="dxa"/>
          </w:tcPr>
          <w:p w14:paraId="05C460E7" w14:textId="77777777" w:rsidR="00F21E63" w:rsidRPr="003D5FBB" w:rsidRDefault="00F21E63" w:rsidP="00F21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Objectifs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généraux</w:t>
            </w:r>
            <w:proofErr w:type="spellEnd"/>
          </w:p>
        </w:tc>
        <w:tc>
          <w:tcPr>
            <w:tcW w:w="7578" w:type="dxa"/>
          </w:tcPr>
          <w:p w14:paraId="59C63ECE" w14:textId="77777777" w:rsidR="00F21E63" w:rsidRPr="003D5FBB" w:rsidRDefault="00BD6992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Renforcer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sens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l’apprentissage</w:t>
            </w:r>
            <w:proofErr w:type="spellEnd"/>
          </w:p>
          <w:p w14:paraId="25644A37" w14:textId="77777777" w:rsidR="00BD6992" w:rsidRPr="003D5FBB" w:rsidRDefault="00BD6992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Autonomiser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l’élève</w:t>
            </w:r>
            <w:proofErr w:type="spellEnd"/>
          </w:p>
          <w:p w14:paraId="137FF09B" w14:textId="77777777" w:rsidR="00BD6992" w:rsidRPr="003D5FBB" w:rsidRDefault="00BD6992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Améliorer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niveau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la langue</w:t>
            </w:r>
          </w:p>
          <w:p w14:paraId="2E3E2EDF" w14:textId="77777777" w:rsidR="00EA1EDF" w:rsidRPr="003D5FBB" w:rsidRDefault="00EA1EDF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Faire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connaître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fermes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/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entreprises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agricoles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locales</w:t>
            </w:r>
          </w:p>
          <w:p w14:paraId="2298DC35" w14:textId="77777777" w:rsidR="00EA1EDF" w:rsidRPr="003D5FBB" w:rsidRDefault="00EA1EDF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Identifier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problèmes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santé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dûs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à un mode de vie et de nutrition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inadéquat</w:t>
            </w:r>
            <w:proofErr w:type="spellEnd"/>
          </w:p>
          <w:p w14:paraId="5D44A3C3" w14:textId="77777777" w:rsidR="00EA1EDF" w:rsidRPr="003D5FBB" w:rsidRDefault="000E3797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Découvrir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l’importance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d’une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alimentation bio et le lien entre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l’alimentation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, la tradition et la culture</w:t>
            </w:r>
          </w:p>
          <w:p w14:paraId="2D4B46C2" w14:textId="77777777" w:rsidR="000E3797" w:rsidRPr="003D5FBB" w:rsidRDefault="000E3797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Connaître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lois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FBB">
              <w:rPr>
                <w:rFonts w:ascii="Times New Roman" w:hAnsi="Times New Roman" w:cs="Times New Roman"/>
                <w:sz w:val="24"/>
                <w:szCs w:val="24"/>
              </w:rPr>
              <w:t>européennes</w:t>
            </w:r>
            <w:proofErr w:type="spellEnd"/>
            <w:r w:rsidR="003D5FBB">
              <w:rPr>
                <w:rFonts w:ascii="Times New Roman" w:hAnsi="Times New Roman" w:cs="Times New Roman"/>
                <w:sz w:val="24"/>
                <w:szCs w:val="24"/>
              </w:rPr>
              <w:t xml:space="preserve"> qui </w:t>
            </w:r>
            <w:proofErr w:type="spellStart"/>
            <w:r w:rsidR="003D5FBB">
              <w:rPr>
                <w:rFonts w:ascii="Times New Roman" w:hAnsi="Times New Roman" w:cs="Times New Roman"/>
                <w:sz w:val="24"/>
                <w:szCs w:val="24"/>
              </w:rPr>
              <w:t>garantissent</w:t>
            </w:r>
            <w:proofErr w:type="spellEnd"/>
            <w:r w:rsidR="003D5FBB">
              <w:rPr>
                <w:rFonts w:ascii="Times New Roman" w:hAnsi="Times New Roman" w:cs="Times New Roman"/>
                <w:sz w:val="24"/>
                <w:szCs w:val="24"/>
              </w:rPr>
              <w:t xml:space="preserve"> pour les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produits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5FBB">
              <w:rPr>
                <w:rFonts w:ascii="Times New Roman" w:hAnsi="Times New Roman" w:cs="Times New Roman"/>
                <w:sz w:val="24"/>
                <w:szCs w:val="24"/>
              </w:rPr>
              <w:t>locaux</w:t>
            </w:r>
            <w:proofErr w:type="spellEnd"/>
            <w:r w:rsidR="003D5FBB">
              <w:rPr>
                <w:rFonts w:ascii="Times New Roman" w:hAnsi="Times New Roman" w:cs="Times New Roman"/>
                <w:sz w:val="24"/>
                <w:szCs w:val="24"/>
              </w:rPr>
              <w:t xml:space="preserve">, qui </w:t>
            </w:r>
            <w:proofErr w:type="spellStart"/>
            <w:r w:rsidR="003D5FBB">
              <w:rPr>
                <w:rFonts w:ascii="Times New Roman" w:hAnsi="Times New Roman" w:cs="Times New Roman"/>
                <w:sz w:val="24"/>
                <w:szCs w:val="24"/>
              </w:rPr>
              <w:t>encouragent</w:t>
            </w:r>
            <w:proofErr w:type="spellEnd"/>
            <w:r w:rsid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leur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préparation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l’adaptation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menus des restaurants </w:t>
            </w:r>
            <w:r w:rsidR="003D5FBB">
              <w:rPr>
                <w:rFonts w:ascii="Times New Roman" w:hAnsi="Times New Roman" w:cs="Times New Roman"/>
                <w:sz w:val="24"/>
                <w:szCs w:val="24"/>
              </w:rPr>
              <w:t xml:space="preserve">aux </w:t>
            </w:r>
            <w:proofErr w:type="spellStart"/>
            <w:r w:rsidR="003D5FBB">
              <w:rPr>
                <w:rFonts w:ascii="Times New Roman" w:hAnsi="Times New Roman" w:cs="Times New Roman"/>
                <w:sz w:val="24"/>
                <w:szCs w:val="24"/>
              </w:rPr>
              <w:t>nouvelles</w:t>
            </w:r>
            <w:proofErr w:type="spellEnd"/>
            <w:r w:rsidR="003D5FBB">
              <w:rPr>
                <w:rFonts w:ascii="Times New Roman" w:hAnsi="Times New Roman" w:cs="Times New Roman"/>
                <w:sz w:val="24"/>
                <w:szCs w:val="24"/>
              </w:rPr>
              <w:t xml:space="preserve"> exigences</w:t>
            </w:r>
          </w:p>
          <w:p w14:paraId="3BE64EED" w14:textId="77777777" w:rsidR="000E3797" w:rsidRPr="003D5FBB" w:rsidRDefault="000E3797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Faire un choix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responsable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produits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marché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supermarchés</w:t>
            </w:r>
            <w:proofErr w:type="spellEnd"/>
          </w:p>
          <w:p w14:paraId="0D6EBAC2" w14:textId="77777777" w:rsidR="000E3797" w:rsidRPr="003D5FBB" w:rsidRDefault="000E3797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Renforcer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relations entre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/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professeurs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entre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l’école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la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communauté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</w:t>
            </w:r>
          </w:p>
          <w:p w14:paraId="6BFF6417" w14:textId="77777777" w:rsidR="000E3797" w:rsidRPr="003D5FBB" w:rsidRDefault="00695013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Développer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curiosité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sujet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la composition des aliments</w:t>
            </w:r>
          </w:p>
          <w:p w14:paraId="3FAFA85D" w14:textId="77777777" w:rsidR="00695013" w:rsidRPr="003D5FBB" w:rsidRDefault="00695013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Sensibiliser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sujet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l’impact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publicité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sur les choix</w:t>
            </w:r>
          </w:p>
          <w:p w14:paraId="50DAC1BD" w14:textId="77777777" w:rsidR="00695013" w:rsidRPr="003D5FBB" w:rsidRDefault="00695013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Sensibiliser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à la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réalité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producteurs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locaux</w:t>
            </w:r>
            <w:proofErr w:type="spellEnd"/>
          </w:p>
          <w:p w14:paraId="73475436" w14:textId="77777777" w:rsidR="00695013" w:rsidRPr="003D5FBB" w:rsidRDefault="00695013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Faire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découvrir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savoir-faire (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paysannes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7692AE" w14:textId="77777777" w:rsidR="00695013" w:rsidRPr="003D5FBB" w:rsidRDefault="00695013" w:rsidP="003D5F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Faire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l’éducation</w:t>
            </w:r>
            <w:proofErr w:type="spellEnd"/>
            <w:r w:rsid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au goût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découvrir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produits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fermiers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/ des modes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consommation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durables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locaux</w:t>
            </w:r>
            <w:proofErr w:type="spellEnd"/>
          </w:p>
        </w:tc>
      </w:tr>
      <w:tr w:rsidR="00F21E63" w:rsidRPr="003D5FBB" w14:paraId="5039635A" w14:textId="77777777" w:rsidTr="004958A1">
        <w:tc>
          <w:tcPr>
            <w:tcW w:w="1998" w:type="dxa"/>
          </w:tcPr>
          <w:p w14:paraId="342157F8" w14:textId="77777777" w:rsidR="00F21E63" w:rsidRPr="003D5FBB" w:rsidRDefault="00F21E63" w:rsidP="00F21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Ressources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disposition</w:t>
            </w:r>
          </w:p>
        </w:tc>
        <w:tc>
          <w:tcPr>
            <w:tcW w:w="7578" w:type="dxa"/>
          </w:tcPr>
          <w:p w14:paraId="7E3887DA" w14:textId="77777777" w:rsidR="00F21E63" w:rsidRPr="003D5FBB" w:rsidRDefault="00BD6992" w:rsidP="00F2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Matérielles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(CDI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l’école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9C0B054" w14:textId="77777777" w:rsidR="00BD6992" w:rsidRPr="003D5FBB" w:rsidRDefault="00BD6992" w:rsidP="00F21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Humaines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documentaliste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professeurs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autorités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locales)</w:t>
            </w:r>
          </w:p>
        </w:tc>
      </w:tr>
      <w:tr w:rsidR="00F21E63" w:rsidRPr="003D5FBB" w14:paraId="6D80BD7C" w14:textId="77777777" w:rsidTr="004958A1">
        <w:tc>
          <w:tcPr>
            <w:tcW w:w="1998" w:type="dxa"/>
          </w:tcPr>
          <w:p w14:paraId="44A54F8F" w14:textId="77777777" w:rsidR="00F21E63" w:rsidRPr="003D5FBB" w:rsidRDefault="00F21E63" w:rsidP="00F21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Résultat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concret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attendu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tâche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finale à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accomplir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et production)</w:t>
            </w:r>
          </w:p>
        </w:tc>
        <w:tc>
          <w:tcPr>
            <w:tcW w:w="7578" w:type="dxa"/>
          </w:tcPr>
          <w:p w14:paraId="14E9EEF4" w14:textId="77777777" w:rsidR="00F21E63" w:rsidRPr="003D5FBB" w:rsidRDefault="00BD6992" w:rsidP="000E37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Pour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sensibiliser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797" w:rsidRPr="003D5FBB">
              <w:rPr>
                <w:rFonts w:ascii="Times New Roman" w:hAnsi="Times New Roman" w:cs="Times New Roman"/>
                <w:sz w:val="24"/>
                <w:szCs w:val="24"/>
              </w:rPr>
              <w:t>les adolescents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problèmes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0E3797" w:rsidRPr="003D5FBB">
              <w:rPr>
                <w:rFonts w:ascii="Times New Roman" w:hAnsi="Times New Roman" w:cs="Times New Roman"/>
                <w:sz w:val="24"/>
                <w:szCs w:val="24"/>
              </w:rPr>
              <w:t>l’alimentation</w:t>
            </w:r>
            <w:proofErr w:type="spellEnd"/>
            <w:r w:rsid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l’importance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de faire des </w:t>
            </w:r>
            <w:proofErr w:type="spellStart"/>
            <w:r w:rsidR="000E3797" w:rsidRPr="003D5FBB">
              <w:rPr>
                <w:rFonts w:ascii="Times New Roman" w:hAnsi="Times New Roman" w:cs="Times New Roman"/>
                <w:sz w:val="24"/>
                <w:szCs w:val="24"/>
              </w:rPr>
              <w:t>exercice</w:t>
            </w:r>
            <w:r w:rsidR="00254DB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0E3797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physique</w:t>
            </w:r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réguliers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d’adopter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un mode de vie correct 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doivent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3797" w:rsidRPr="003D5FBB">
              <w:rPr>
                <w:rFonts w:ascii="Times New Roman" w:hAnsi="Times New Roman" w:cs="Times New Roman"/>
                <w:sz w:val="24"/>
                <w:szCs w:val="24"/>
              </w:rPr>
              <w:t>créer</w:t>
            </w:r>
            <w:proofErr w:type="spellEnd"/>
            <w:r w:rsidR="000E3797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un e-book avec des articles et des </w:t>
            </w:r>
            <w:proofErr w:type="spellStart"/>
            <w:r w:rsidR="000E3797" w:rsidRPr="003D5FBB">
              <w:rPr>
                <w:rFonts w:ascii="Times New Roman" w:hAnsi="Times New Roman" w:cs="Times New Roman"/>
                <w:sz w:val="24"/>
                <w:szCs w:val="24"/>
              </w:rPr>
              <w:t>recettes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adaptées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sujet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et le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présenter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lors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plusieurs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événements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scolaires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1E63" w:rsidRPr="003D5FBB" w14:paraId="3774D1B2" w14:textId="77777777" w:rsidTr="004958A1">
        <w:tc>
          <w:tcPr>
            <w:tcW w:w="1998" w:type="dxa"/>
          </w:tcPr>
          <w:p w14:paraId="7EF23CBF" w14:textId="77777777" w:rsidR="00F21E63" w:rsidRPr="003D5FBB" w:rsidRDefault="00F21E63" w:rsidP="00F21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Objectifs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pédagogiques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compétences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pour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réaliser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tâche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finale)</w:t>
            </w:r>
          </w:p>
        </w:tc>
        <w:tc>
          <w:tcPr>
            <w:tcW w:w="7578" w:type="dxa"/>
          </w:tcPr>
          <w:p w14:paraId="2E117196" w14:textId="77777777" w:rsidR="00F21E63" w:rsidRPr="003D5FBB" w:rsidRDefault="00BD6992" w:rsidP="00BD69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Compétences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générales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E3F4741" w14:textId="77777777" w:rsidR="00BD6992" w:rsidRPr="003D5FBB" w:rsidRDefault="00BD6992" w:rsidP="009826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savoirs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linguistiqu</w:t>
            </w:r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français) et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discipline (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géographie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histoire et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9D788F" w14:textId="77777777" w:rsidR="00BD6992" w:rsidRPr="003D5FBB" w:rsidRDefault="00BD6992" w:rsidP="009826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savoir-faire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: se documenter sur place (</w:t>
            </w:r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dans les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fermes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locales, dans les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marchés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les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supermarchés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, dans les restaurants, etc.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s’informer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sur Internet / au CDI du lycée;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rédiger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affiche (le 16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octobre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Journée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Internationale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l’Alimentation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), des articles;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créer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un e-book;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ouvrir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page Facebook pour le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projet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réaliser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questionnaires</w:t>
            </w:r>
          </w:p>
          <w:p w14:paraId="1026C7D0" w14:textId="77777777" w:rsidR="00BD6992" w:rsidRPr="003D5FBB" w:rsidRDefault="00982632" w:rsidP="009826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savoir-</w:t>
            </w: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être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devenir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consommateur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responsable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intéressé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discipline de vie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prendre contact avec les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producteurs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ville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collaborer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développer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l’esprit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d’équipe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passer des interviews;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soutenir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un point</w:t>
            </w:r>
            <w:proofErr w:type="gram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vue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dans un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discours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public</w:t>
            </w:r>
          </w:p>
          <w:p w14:paraId="3ACC4371" w14:textId="77777777" w:rsidR="00982632" w:rsidRPr="003D5FBB" w:rsidRDefault="00982632" w:rsidP="0098263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savoir-</w:t>
            </w: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apprendre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poser des questions aux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professeurs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interroger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autorités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locales</w:t>
            </w:r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producteurs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locaux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aller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chercher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mots dans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dictionnaire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(surtout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ceux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désignant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concepts / notions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spécifiques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DNL);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s’adresser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documentaliste</w:t>
            </w:r>
            <w:proofErr w:type="spellEnd"/>
          </w:p>
          <w:p w14:paraId="49440777" w14:textId="77777777" w:rsidR="00BD6992" w:rsidRPr="003D5FBB" w:rsidRDefault="00982632" w:rsidP="00BD69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Compétences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langagières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1DF29A9" w14:textId="77777777" w:rsidR="00982632" w:rsidRPr="003D5FBB" w:rsidRDefault="00982632" w:rsidP="009826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pragmatiques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résumer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comparer, identifier,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rédiger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synthétiser</w:t>
            </w:r>
            <w:proofErr w:type="spellEnd"/>
          </w:p>
          <w:p w14:paraId="794E1288" w14:textId="77777777" w:rsidR="00982632" w:rsidRPr="003D5FBB" w:rsidRDefault="00982632" w:rsidP="0098263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linguistiques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compétences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lexicales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morphosyntaxiques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phonologiques</w:t>
            </w:r>
            <w:proofErr w:type="spellEnd"/>
          </w:p>
          <w:p w14:paraId="4329D8F4" w14:textId="77777777" w:rsidR="00982632" w:rsidRPr="003D5FBB" w:rsidRDefault="00982632" w:rsidP="007D082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sociolinguistique</w:t>
            </w:r>
            <w:proofErr w:type="spellEnd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socioculturelle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sensibiliser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phénomène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l’alimentation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, du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mouvement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et d’un mode de vie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équilibré</w:t>
            </w:r>
            <w:proofErr w:type="spellEnd"/>
          </w:p>
        </w:tc>
      </w:tr>
      <w:tr w:rsidR="00F21E63" w:rsidRPr="003D5FBB" w14:paraId="5636B04E" w14:textId="77777777" w:rsidTr="004958A1">
        <w:tc>
          <w:tcPr>
            <w:tcW w:w="1998" w:type="dxa"/>
          </w:tcPr>
          <w:p w14:paraId="179D7754" w14:textId="77777777" w:rsidR="00F21E63" w:rsidRPr="003D5FBB" w:rsidRDefault="00F21E63" w:rsidP="00F21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Modalités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mise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oeuvre (démarche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retenue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étapes et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tâches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intermédiaires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78" w:type="dxa"/>
          </w:tcPr>
          <w:p w14:paraId="0EF786F1" w14:textId="77777777" w:rsidR="00F21E63" w:rsidRPr="003D5FBB" w:rsidRDefault="00982632" w:rsidP="00982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La durée du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d’une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année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009295" w14:textId="77777777" w:rsidR="00982632" w:rsidRPr="003D5FBB" w:rsidRDefault="00982632" w:rsidP="00982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enseignants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font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début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d’année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concertation pour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repérer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professeurs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DNL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intéressés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rejoindre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enseignants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 FLE, à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formuler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thèmes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rôle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chaque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discipline dans la démarche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choisie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6043F76" w14:textId="77777777" w:rsidR="00982632" w:rsidRPr="003D5FBB" w:rsidRDefault="00982632" w:rsidP="00982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thèmes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ensuite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présentés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qui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décident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pour un seul,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fonction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besoins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intérêts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C0369D5" w14:textId="77777777" w:rsidR="00982632" w:rsidRPr="003D5FBB" w:rsidRDefault="00C5374F" w:rsidP="00982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plupart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constitué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d’un travail de recherche et de documentation,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visites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interviews </w:t>
            </w:r>
            <w:proofErr w:type="spellStart"/>
            <w:proofErr w:type="gram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prises</w:t>
            </w:r>
            <w:proofErr w:type="spellEnd"/>
            <w:proofErr w:type="gram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autorités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locales, etc.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Puis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après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chaque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activité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invités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tirer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profit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utilisant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observations dans les carnets de bord.</w:t>
            </w:r>
          </w:p>
          <w:p w14:paraId="09FFF3AA" w14:textId="77777777" w:rsidR="00C5374F" w:rsidRPr="003D5FBB" w:rsidRDefault="00C5374F" w:rsidP="00982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réunions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entre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enseignants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/ entre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enseigna</w:t>
            </w:r>
            <w:r w:rsidR="00C85A04" w:rsidRPr="003D5FB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régulières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car,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cette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façon, on guide le travail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apprenants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on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échange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sur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déroulement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éventuellement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l’améliore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recommande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l’amélioration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B3367B9" w14:textId="77777777" w:rsidR="00C5374F" w:rsidRDefault="00C5374F" w:rsidP="007D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A la fin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l’année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réalisent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un e-book avec des articles et des </w:t>
            </w:r>
            <w:proofErr w:type="spellStart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recettes</w:t>
            </w:r>
            <w:proofErr w:type="spellEnd"/>
            <w:r w:rsidR="007D0826" w:rsidRPr="003D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1EE911" w14:textId="77777777" w:rsidR="00254DB0" w:rsidRPr="003D5FBB" w:rsidRDefault="00254DB0" w:rsidP="007D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0083E" w14:textId="77777777" w:rsidR="007D0826" w:rsidRPr="00254DB0" w:rsidRDefault="007D0826" w:rsidP="007D08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Actions </w:t>
            </w:r>
            <w:proofErr w:type="spellStart"/>
            <w:r w:rsidRPr="00254DB0">
              <w:rPr>
                <w:rFonts w:ascii="Times New Roman" w:hAnsi="Times New Roman" w:cs="Times New Roman"/>
                <w:b/>
                <w:sz w:val="24"/>
                <w:szCs w:val="24"/>
              </w:rPr>
              <w:t>concrètes</w:t>
            </w:r>
            <w:proofErr w:type="spellEnd"/>
            <w:r w:rsidR="0025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(suggestions)</w:t>
            </w:r>
          </w:p>
          <w:p w14:paraId="27A90EE9" w14:textId="77777777" w:rsidR="007D0826" w:rsidRPr="003D5FBB" w:rsidRDefault="007D0826" w:rsidP="007D08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organiser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un concours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d’affiches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les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sont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invités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créer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un slogan, un logo et des dessins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originaux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inclure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tous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ces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éléments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dans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affiche. A la fin, on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choisira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meilleure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affiche le 16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octobre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lors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Journée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Internationale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l’Alimentation</w:t>
            </w:r>
            <w:proofErr w:type="spellEnd"/>
            <w:r w:rsidR="00CE49B4" w:rsidRPr="003D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ADD910" w14:textId="77777777" w:rsidR="00CE49B4" w:rsidRPr="003D5FBB" w:rsidRDefault="00CE49B4" w:rsidP="007D082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ouvrir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page Facebook pour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peuvent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y poster des photos,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l’affiche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, lancer des questions</w:t>
            </w:r>
          </w:p>
          <w:p w14:paraId="776CFB2C" w14:textId="77777777" w:rsidR="00CE49B4" w:rsidRPr="003D5FBB" w:rsidRDefault="00CE49B4" w:rsidP="00CE4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former 6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groupes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4/5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</w:p>
          <w:p w14:paraId="2AECC850" w14:textId="77777777" w:rsidR="00CE49B4" w:rsidRPr="003D5FBB" w:rsidRDefault="00CE49B4" w:rsidP="00CE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Sous-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thèmes</w:t>
            </w:r>
            <w:proofErr w:type="spellEnd"/>
          </w:p>
          <w:p w14:paraId="58CD6C51" w14:textId="170FDC96" w:rsidR="00CE49B4" w:rsidRPr="003D5FBB" w:rsidRDefault="00CE49B4" w:rsidP="00CE49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Alimentation, tradition et culture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tuteur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B7940">
              <w:rPr>
                <w:rFonts w:ascii="Times New Roman" w:hAnsi="Times New Roman" w:cs="Times New Roman"/>
                <w:sz w:val="24"/>
                <w:szCs w:val="24"/>
              </w:rPr>
              <w:t>professeur</w:t>
            </w:r>
            <w:proofErr w:type="spellEnd"/>
            <w:r w:rsidR="003B7940">
              <w:rPr>
                <w:rFonts w:ascii="Times New Roman" w:hAnsi="Times New Roman" w:cs="Times New Roman"/>
                <w:sz w:val="24"/>
                <w:szCs w:val="24"/>
              </w:rPr>
              <w:t xml:space="preserve"> de français</w:t>
            </w:r>
          </w:p>
          <w:p w14:paraId="5BC155A9" w14:textId="77777777" w:rsidR="00CE49B4" w:rsidRPr="003D5FBB" w:rsidRDefault="00CE49B4" w:rsidP="00CE4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collecter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proofErr w:type="gram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informations</w:t>
            </w:r>
            <w:proofErr w:type="spellEnd"/>
            <w:proofErr w:type="gram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analyser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la relation entre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l’alimentation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la culture</w:t>
            </w:r>
          </w:p>
          <w:p w14:paraId="2300265D" w14:textId="77777777" w:rsidR="00CE49B4" w:rsidRPr="003D5FBB" w:rsidRDefault="00CE49B4" w:rsidP="00CE4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analyser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menus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cérémonies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/ des festivals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plusieurs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cultures</w:t>
            </w:r>
          </w:p>
          <w:p w14:paraId="57CC7BD3" w14:textId="77777777" w:rsidR="00CE49B4" w:rsidRPr="003D5FBB" w:rsidRDefault="00CE49B4" w:rsidP="00CE4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analyser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interférences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culturelles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sociétés (grecque,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turque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...) à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Galaţi</w:t>
            </w:r>
            <w:proofErr w:type="spellEnd"/>
          </w:p>
          <w:p w14:paraId="5AB736C7" w14:textId="77777777" w:rsidR="00CE49B4" w:rsidRPr="003D5FBB" w:rsidRDefault="00CE49B4" w:rsidP="00CE4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ramasser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recettes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traditionnelles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analyser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leur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influence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culturelle</w:t>
            </w:r>
            <w:proofErr w:type="spellEnd"/>
          </w:p>
          <w:p w14:paraId="41BD4410" w14:textId="77777777" w:rsidR="00CE49B4" w:rsidRPr="003D5FBB" w:rsidRDefault="00CE49B4" w:rsidP="00CE4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écrire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articles et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recettes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pour le e-book</w:t>
            </w:r>
            <w:r w:rsidR="00F507D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507DE" w:rsidRPr="003D5FBB">
              <w:rPr>
                <w:rFonts w:ascii="Times New Roman" w:hAnsi="Times New Roman" w:cs="Times New Roman"/>
                <w:sz w:val="24"/>
                <w:szCs w:val="24"/>
              </w:rPr>
              <w:t>accompagnés</w:t>
            </w:r>
            <w:proofErr w:type="spellEnd"/>
            <w:r w:rsidR="00F507D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photos)</w:t>
            </w:r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avec </w:t>
            </w:r>
            <w:r w:rsidR="00441A6F" w:rsidRPr="003D5FBB">
              <w:rPr>
                <w:rFonts w:ascii="Times New Roman" w:hAnsi="Times New Roman" w:cs="Times New Roman"/>
                <w:i/>
                <w:sz w:val="24"/>
                <w:szCs w:val="24"/>
              </w:rPr>
              <w:t>issuu.com</w:t>
            </w:r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A6F" w:rsidRPr="003D5F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calameo.fr </w:t>
            </w:r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logiciels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gratuits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E8F680" w14:textId="77777777" w:rsidR="00CE49B4" w:rsidRPr="003D5FBB" w:rsidRDefault="00CE49B4" w:rsidP="00CE4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lister les expressions et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vocabulaire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la nutrition,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français</w:t>
            </w:r>
          </w:p>
          <w:p w14:paraId="48455A6D" w14:textId="77777777" w:rsidR="00695013" w:rsidRPr="003D5FBB" w:rsidRDefault="00695013" w:rsidP="00CE4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comparer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rô</w:t>
            </w:r>
            <w:r w:rsidR="00254DB0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différents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aliments dans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événements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traditionnels</w:t>
            </w:r>
            <w:proofErr w:type="spellEnd"/>
          </w:p>
          <w:p w14:paraId="27AADDD8" w14:textId="77777777" w:rsidR="00F507DE" w:rsidRPr="003D5FBB" w:rsidRDefault="00F507DE" w:rsidP="00CE4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animer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un atelier “Comment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préparer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...?” (un plat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traditionnel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0D5D91" w14:textId="77777777" w:rsidR="00695013" w:rsidRPr="003D5FBB" w:rsidRDefault="00695013" w:rsidP="00CE49B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visiter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communautés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8075E" w:rsidRPr="003D5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arménienne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(Union des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Arméniens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Roumanie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filiale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Galaţi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8075E" w:rsidRPr="003D5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juive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Communauté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Juifs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Galaţi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8075E" w:rsidRPr="003D5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allemande</w:t>
            </w:r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(Forum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Démocrate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Allemand de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Roumanie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Forum du département de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Galaţi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8075E" w:rsidRPr="003D5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grecque</w:t>
            </w:r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(Union grecque de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Roumanie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Communauté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Grecque de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Galaţi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88075E" w:rsidRPr="003D5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italienne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Communauté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Italienne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“Casa Italia” Gl.), </w:t>
            </w:r>
            <w:proofErr w:type="spellStart"/>
            <w:r w:rsidR="0088075E" w:rsidRPr="003D5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hongroise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(Union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démocrate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hongroise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Roumanie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Communauté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Hongroise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Gl.), </w:t>
            </w:r>
            <w:r w:rsidR="0088075E" w:rsidRPr="003D5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russe </w:t>
            </w:r>
            <w:proofErr w:type="spellStart"/>
            <w:r w:rsidR="0088075E" w:rsidRPr="003D5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lipovène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Communauté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Russe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Lipovène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filiale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Gl.), </w:t>
            </w:r>
            <w:proofErr w:type="spellStart"/>
            <w:r w:rsidR="0088075E" w:rsidRPr="003D5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turque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(Union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Démocrate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Turque de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Roumanie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filiale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Gl.), </w:t>
            </w:r>
            <w:proofErr w:type="spellStart"/>
            <w:r w:rsidR="0088075E" w:rsidRPr="003D5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tziganne</w:t>
            </w:r>
            <w:proofErr w:type="spellEnd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(Alliance des </w:t>
            </w:r>
            <w:proofErr w:type="spellStart"/>
            <w:r w:rsidR="0088075E" w:rsidRPr="003D5FBB">
              <w:rPr>
                <w:rFonts w:ascii="Times New Roman" w:hAnsi="Times New Roman" w:cs="Times New Roman"/>
                <w:sz w:val="24"/>
                <w:szCs w:val="24"/>
              </w:rPr>
              <w:t>Rroms</w:t>
            </w:r>
            <w:proofErr w:type="spellEnd"/>
            <w:r w:rsidR="004D7CD8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 Département de Gl.), </w:t>
            </w:r>
            <w:proofErr w:type="spellStart"/>
            <w:r w:rsidR="004D7CD8" w:rsidRPr="003D5F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ukrainienne</w:t>
            </w:r>
            <w:proofErr w:type="spellEnd"/>
            <w:r w:rsidR="004D7CD8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D7CD8" w:rsidRPr="003D5FBB">
              <w:rPr>
                <w:rFonts w:ascii="Times New Roman" w:hAnsi="Times New Roman" w:cs="Times New Roman"/>
                <w:sz w:val="24"/>
                <w:szCs w:val="24"/>
              </w:rPr>
              <w:t>Communauté</w:t>
            </w:r>
            <w:proofErr w:type="spellEnd"/>
            <w:r w:rsidR="004D7CD8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D7CD8" w:rsidRPr="003D5FBB">
              <w:rPr>
                <w:rFonts w:ascii="Times New Roman" w:hAnsi="Times New Roman" w:cs="Times New Roman"/>
                <w:sz w:val="24"/>
                <w:szCs w:val="24"/>
              </w:rPr>
              <w:t>Ukrainienne</w:t>
            </w:r>
            <w:proofErr w:type="spellEnd"/>
            <w:r w:rsidR="004D7CD8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Gl.)</w:t>
            </w:r>
          </w:p>
          <w:p w14:paraId="58CB630F" w14:textId="45AC8BA0" w:rsidR="004D7CD8" w:rsidRPr="003D5FBB" w:rsidRDefault="004D7CD8" w:rsidP="004D7CD8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940">
              <w:rPr>
                <w:rFonts w:ascii="Times New Roman" w:hAnsi="Times New Roman" w:cs="Times New Roman"/>
                <w:sz w:val="24"/>
                <w:szCs w:val="24"/>
              </w:rPr>
              <w:t>http://minoritati-galati.blogspot.ro/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A4190F" w14:textId="77777777" w:rsidR="004D7CD8" w:rsidRDefault="004D7CD8" w:rsidP="00AA4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Centre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Culturel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Dunărea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Jos”, institution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subordonné</w:t>
            </w:r>
            <w:r w:rsidR="005720F0" w:rsidRPr="003D5FB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 Conseil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Départemental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Galaţi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réalisé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culturel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ArtMUNDI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festival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Communautés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ethniques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l’Euro-région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Dunărea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Jos”</w:t>
            </w:r>
            <w:r w:rsidR="005720F0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(2012) pour </w:t>
            </w:r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faire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connaître</w:t>
            </w:r>
            <w:proofErr w:type="spellEnd"/>
            <w:r w:rsidR="005720F0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="005720F0" w:rsidRPr="003D5FBB">
              <w:rPr>
                <w:rFonts w:ascii="Times New Roman" w:hAnsi="Times New Roman" w:cs="Times New Roman"/>
                <w:sz w:val="24"/>
                <w:szCs w:val="24"/>
              </w:rPr>
              <w:t>valeurs</w:t>
            </w:r>
            <w:proofErr w:type="spellEnd"/>
            <w:r w:rsidR="005720F0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20F0" w:rsidRPr="003D5FBB">
              <w:rPr>
                <w:rFonts w:ascii="Times New Roman" w:hAnsi="Times New Roman" w:cs="Times New Roman"/>
                <w:sz w:val="24"/>
                <w:szCs w:val="24"/>
              </w:rPr>
              <w:t>culturelles</w:t>
            </w:r>
            <w:proofErr w:type="spellEnd"/>
            <w:r w:rsidR="005720F0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="005720F0" w:rsidRPr="003D5FBB">
              <w:rPr>
                <w:rFonts w:ascii="Times New Roman" w:hAnsi="Times New Roman" w:cs="Times New Roman"/>
                <w:sz w:val="24"/>
                <w:szCs w:val="24"/>
              </w:rPr>
              <w:t>minorités</w:t>
            </w:r>
            <w:proofErr w:type="spellEnd"/>
            <w:r w:rsidR="005720F0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Gl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62096C" w14:textId="77777777" w:rsidR="00172251" w:rsidRPr="003D5FBB" w:rsidRDefault="00172251" w:rsidP="00AA46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05E2F" w14:textId="6134EB47" w:rsidR="00AA46ED" w:rsidRPr="003D5FBB" w:rsidRDefault="00AA46ED" w:rsidP="00F507D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L’influence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produits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locaux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 la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diète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DB0" w:rsidRPr="00254DB0">
              <w:rPr>
                <w:rFonts w:ascii="Times New Roman" w:hAnsi="Times New Roman" w:cs="Times New Roman"/>
                <w:b/>
                <w:sz w:val="24"/>
                <w:szCs w:val="24"/>
              </w:rPr>
              <w:t>quotidienne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tuteur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B7940">
              <w:rPr>
                <w:rFonts w:ascii="Times New Roman" w:hAnsi="Times New Roman" w:cs="Times New Roman"/>
                <w:sz w:val="24"/>
                <w:szCs w:val="24"/>
              </w:rPr>
              <w:t>professeur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60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proofErr w:type="spellStart"/>
            <w:r w:rsidR="00F81360" w:rsidRPr="003D5FBB">
              <w:rPr>
                <w:rFonts w:ascii="Times New Roman" w:hAnsi="Times New Roman" w:cs="Times New Roman"/>
                <w:sz w:val="24"/>
                <w:szCs w:val="24"/>
              </w:rPr>
              <w:t>chimie</w:t>
            </w:r>
            <w:proofErr w:type="spellEnd"/>
          </w:p>
          <w:p w14:paraId="2DFA04EC" w14:textId="77777777" w:rsidR="00AA46ED" w:rsidRPr="003D5FBB" w:rsidRDefault="00F507DE" w:rsidP="00F507D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analyser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la composition des aliments / des plats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traditionnels</w:t>
            </w:r>
            <w:proofErr w:type="spellEnd"/>
          </w:p>
          <w:p w14:paraId="6B9B8F06" w14:textId="77777777" w:rsidR="00F507DE" w:rsidRPr="003D5FBB" w:rsidRDefault="00F507DE" w:rsidP="00F507D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comparer le</w:t>
            </w:r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s aliments consommés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d’habitude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avec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produits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bio</w:t>
            </w:r>
          </w:p>
          <w:p w14:paraId="49CAC959" w14:textId="77777777" w:rsidR="00F507DE" w:rsidRPr="003D5FBB" w:rsidRDefault="00F507DE" w:rsidP="00F507D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aller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marché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/ au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supermarché</w:t>
            </w:r>
            <w:proofErr w:type="spellEnd"/>
          </w:p>
          <w:p w14:paraId="039B3207" w14:textId="77777777" w:rsidR="00F507DE" w:rsidRPr="003D5FBB" w:rsidRDefault="00F507DE" w:rsidP="00F507D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créer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articles pour le e-book (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accompagnés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photos)</w:t>
            </w:r>
          </w:p>
          <w:p w14:paraId="73DAF016" w14:textId="77777777" w:rsidR="00F507DE" w:rsidRPr="003D5FBB" w:rsidRDefault="00F507DE" w:rsidP="00F507D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visiter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entreprises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agricoles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locales,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parler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représentants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associations locales</w:t>
            </w:r>
          </w:p>
          <w:p w14:paraId="31396904" w14:textId="77777777" w:rsidR="002E1562" w:rsidRPr="003D5FBB" w:rsidRDefault="002E1562" w:rsidP="00F507D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faire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exposition</w:t>
            </w:r>
          </w:p>
          <w:p w14:paraId="027E7D06" w14:textId="7816D6B2" w:rsidR="002E1562" w:rsidRPr="003D5FBB" w:rsidRDefault="002E1562" w:rsidP="002E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Association des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producteurs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agricoles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Gl.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créée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2001): 9, rue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Strungarilor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Im.U</w:t>
            </w:r>
            <w:proofErr w:type="gram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3, App.47;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tél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0740 163 260; email: </w:t>
            </w:r>
            <w:r w:rsidRPr="003B7940">
              <w:rPr>
                <w:rFonts w:ascii="Times New Roman" w:hAnsi="Times New Roman" w:cs="Times New Roman"/>
                <w:sz w:val="24"/>
                <w:szCs w:val="24"/>
              </w:rPr>
              <w:t>apa.galati@yahoo.com</w:t>
            </w:r>
            <w:r w:rsidR="003B7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8EF5FE" w14:textId="77777777" w:rsidR="002E1562" w:rsidRPr="003D5FBB" w:rsidRDefault="002E1562" w:rsidP="002E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Il y a </w:t>
            </w:r>
            <w:r w:rsidRPr="0025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associations </w:t>
            </w:r>
            <w:proofErr w:type="spellStart"/>
            <w:r w:rsidRPr="00254DB0">
              <w:rPr>
                <w:rFonts w:ascii="Times New Roman" w:hAnsi="Times New Roman" w:cs="Times New Roman"/>
                <w:b/>
                <w:sz w:val="24"/>
                <w:szCs w:val="24"/>
              </w:rPr>
              <w:t>agricoles</w:t>
            </w:r>
            <w:proofErr w:type="spellEnd"/>
            <w:r w:rsidRPr="00254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54DB0">
              <w:rPr>
                <w:rFonts w:ascii="Times New Roman" w:hAnsi="Times New Roman" w:cs="Times New Roman"/>
                <w:b/>
                <w:sz w:val="24"/>
                <w:szCs w:val="24"/>
              </w:rPr>
              <w:t>Galaţi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Ass.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Eleveu</w:t>
            </w:r>
            <w:r w:rsidR="00254DB0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Taurreaux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; Ass. nat. des Jeunes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Producteurs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égumes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d’autres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produits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agricoles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zootechniques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Matca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Ass.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Départ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. des Chasseurs et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Pécheurs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Sportifs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Ass.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Producteurs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Agricoles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Fédération Nat.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producteurs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Agricoles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Roumanie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Instit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. de Recherche et Développement pour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l’Ecologie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l’Aquatique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pêche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l’Aquaculture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Groupe des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Producteurs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Lotca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”; Station de Recherche, Développement pour la viticulture et vinification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Tg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. Bujor; Ass.</w:t>
            </w:r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Eleveurs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de Moutons et de C</w:t>
            </w:r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hèvres “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Dunărea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”;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Patronnat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MEI (des petites et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moyennes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entreprises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); Fédération Nat. des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Syndicats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l’Agriculture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l’Alimentation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de la Nicotine, </w:t>
            </w:r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des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Domaines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services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connexes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Agrostar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Collège des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Vétérinaires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Ass. des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producteurs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>agricoles</w:t>
            </w:r>
            <w:proofErr w:type="spellEnd"/>
            <w:r w:rsidR="00441A6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“Fresas”</w:t>
            </w:r>
            <w:r w:rsidR="00F81360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F81360" w:rsidRPr="003D5FBB">
              <w:rPr>
                <w:rFonts w:ascii="Times New Roman" w:hAnsi="Times New Roman" w:cs="Times New Roman"/>
                <w:sz w:val="24"/>
                <w:szCs w:val="24"/>
              </w:rPr>
              <w:t>Matca</w:t>
            </w:r>
            <w:proofErr w:type="spellEnd"/>
          </w:p>
          <w:p w14:paraId="0C7FEE91" w14:textId="6B8636EC" w:rsidR="00F81360" w:rsidRPr="003D5FBB" w:rsidRDefault="00F81360" w:rsidP="002E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Direction pour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l’agriculture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Gl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7940">
              <w:rPr>
                <w:rFonts w:ascii="Times New Roman" w:hAnsi="Times New Roman" w:cs="Times New Roman"/>
                <w:sz w:val="24"/>
                <w:szCs w:val="24"/>
              </w:rPr>
              <w:t>http://dadrgl.ro/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EFDA43" w14:textId="70B032E7" w:rsidR="00F81360" w:rsidRPr="003D5FBB" w:rsidRDefault="00F81360" w:rsidP="002E15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CATAR – Confédération des Associations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Paysannes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Roumanie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B7940">
              <w:rPr>
                <w:rFonts w:ascii="Times New Roman" w:hAnsi="Times New Roman" w:cs="Times New Roman"/>
                <w:sz w:val="24"/>
                <w:szCs w:val="24"/>
              </w:rPr>
              <w:t>http://www.catara.ro/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950EE9" w14:textId="77777777" w:rsidR="00F507DE" w:rsidRPr="003D5FBB" w:rsidRDefault="00F507DE" w:rsidP="00F50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E0ED" w14:textId="10C39037" w:rsidR="00F81360" w:rsidRPr="003D5FBB" w:rsidRDefault="00F81360" w:rsidP="00F8136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 habitudes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alimentaires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adolescents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tuteur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3B7940">
              <w:rPr>
                <w:rFonts w:ascii="Times New Roman" w:hAnsi="Times New Roman" w:cs="Times New Roman"/>
                <w:sz w:val="24"/>
                <w:szCs w:val="24"/>
              </w:rPr>
              <w:t>ofesseur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biologie</w:t>
            </w:r>
            <w:proofErr w:type="spellEnd"/>
          </w:p>
          <w:p w14:paraId="1BE6CD99" w14:textId="77777777" w:rsidR="00F81360" w:rsidRPr="003D5FBB" w:rsidRDefault="00F81360" w:rsidP="00F81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parler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médecins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aux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nutritionnistes</w:t>
            </w:r>
            <w:proofErr w:type="spellEnd"/>
            <w:r w:rsidR="00EB78A9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aux </w:t>
            </w:r>
            <w:proofErr w:type="spellStart"/>
            <w:r w:rsidR="00EB78A9" w:rsidRPr="003D5FBB">
              <w:rPr>
                <w:rFonts w:ascii="Times New Roman" w:hAnsi="Times New Roman" w:cs="Times New Roman"/>
                <w:sz w:val="24"/>
                <w:szCs w:val="24"/>
              </w:rPr>
              <w:t>dentistes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pour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comprendre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l’importance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54DB0">
              <w:rPr>
                <w:rFonts w:ascii="Times New Roman" w:hAnsi="Times New Roman" w:cs="Times New Roman"/>
                <w:sz w:val="24"/>
                <w:szCs w:val="24"/>
              </w:rPr>
              <w:t>’alimentation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correcte</w:t>
            </w:r>
            <w:proofErr w:type="spellEnd"/>
          </w:p>
          <w:p w14:paraId="006A36D6" w14:textId="77777777" w:rsidR="00F81360" w:rsidRPr="003D5FBB" w:rsidRDefault="00F81360" w:rsidP="00F81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comprendre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risques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la restauration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rapide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(burgers, </w:t>
            </w:r>
            <w:proofErr w:type="gram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chips,..</w:t>
            </w:r>
            <w:r w:rsidR="00172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72251">
              <w:rPr>
                <w:rFonts w:ascii="Times New Roman" w:hAnsi="Times New Roman" w:cs="Times New Roman"/>
                <w:sz w:val="24"/>
                <w:szCs w:val="24"/>
              </w:rPr>
              <w:t xml:space="preserve">) et les </w:t>
            </w:r>
            <w:proofErr w:type="spellStart"/>
            <w:r w:rsidR="00172251">
              <w:rPr>
                <w:rFonts w:ascii="Times New Roman" w:hAnsi="Times New Roman" w:cs="Times New Roman"/>
                <w:sz w:val="24"/>
                <w:szCs w:val="24"/>
              </w:rPr>
              <w:t>bénéfices</w:t>
            </w:r>
            <w:proofErr w:type="spellEnd"/>
            <w:r w:rsidR="00172251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="00172251">
              <w:rPr>
                <w:rFonts w:ascii="Times New Roman" w:hAnsi="Times New Roman" w:cs="Times New Roman"/>
                <w:sz w:val="24"/>
                <w:szCs w:val="24"/>
              </w:rPr>
              <w:t>produits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pour </w:t>
            </w:r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former de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bonnes</w:t>
            </w:r>
            <w:proofErr w:type="spellEnd"/>
            <w:r w:rsidR="00254DB0">
              <w:rPr>
                <w:rFonts w:ascii="Times New Roman" w:hAnsi="Times New Roman" w:cs="Times New Roman"/>
                <w:sz w:val="24"/>
                <w:szCs w:val="24"/>
              </w:rPr>
              <w:t xml:space="preserve"> habitudes </w:t>
            </w:r>
            <w:proofErr w:type="spellStart"/>
            <w:r w:rsidR="00254DB0">
              <w:rPr>
                <w:rFonts w:ascii="Times New Roman" w:hAnsi="Times New Roman" w:cs="Times New Roman"/>
                <w:sz w:val="24"/>
                <w:szCs w:val="24"/>
              </w:rPr>
              <w:t>alimentaires</w:t>
            </w:r>
            <w:proofErr w:type="spellEnd"/>
          </w:p>
          <w:p w14:paraId="05C65177" w14:textId="77777777" w:rsidR="00F81360" w:rsidRPr="003D5FBB" w:rsidRDefault="00F81360" w:rsidP="00F81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effets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nocifs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influencent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l’humeur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la santé,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développement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la concentration à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l’école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;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effets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d’une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alimentation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désorganisée</w:t>
            </w:r>
            <w:proofErr w:type="spellEnd"/>
          </w:p>
          <w:p w14:paraId="242FEBAB" w14:textId="77777777" w:rsidR="00F81360" w:rsidRPr="003D5FBB" w:rsidRDefault="00F81360" w:rsidP="00F81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visiter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gram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fast-food</w:t>
            </w:r>
            <w:proofErr w:type="gram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(ex. McDonald’s)</w:t>
            </w:r>
          </w:p>
          <w:p w14:paraId="5D70CF40" w14:textId="77777777" w:rsidR="00F81360" w:rsidRPr="003D5FBB" w:rsidRDefault="00F81360" w:rsidP="00F81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animer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un atelier: “Comment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préparer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...?” (des aliments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sains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d’inspiration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fast-food)</w:t>
            </w:r>
          </w:p>
          <w:p w14:paraId="4BCBB9C8" w14:textId="77777777" w:rsidR="00F81360" w:rsidRDefault="00F81360" w:rsidP="00F81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écrire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articles pour le e-book /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nouvelles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recettes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accompagnés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photos)</w:t>
            </w:r>
          </w:p>
          <w:p w14:paraId="61A302A0" w14:textId="77777777" w:rsidR="00172251" w:rsidRPr="003D5FBB" w:rsidRDefault="00172251" w:rsidP="00172251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88D37" w14:textId="5CD4996A" w:rsidR="00F81360" w:rsidRPr="003D5FBB" w:rsidRDefault="00F81360" w:rsidP="00CE49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Diète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, Sport et Mode de Vie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51" w:rsidRPr="00172251">
              <w:rPr>
                <w:rFonts w:ascii="Times New Roman" w:hAnsi="Times New Roman" w:cs="Times New Roman"/>
                <w:b/>
                <w:sz w:val="24"/>
                <w:szCs w:val="24"/>
              </w:rPr>
              <w:t>Equilibré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tuteur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3B7940">
              <w:rPr>
                <w:rFonts w:ascii="Times New Roman" w:hAnsi="Times New Roman" w:cs="Times New Roman"/>
                <w:sz w:val="24"/>
                <w:szCs w:val="24"/>
              </w:rPr>
              <w:t>esseur</w:t>
            </w:r>
            <w:proofErr w:type="spellEnd"/>
            <w:r w:rsidR="003B7940">
              <w:rPr>
                <w:rFonts w:ascii="Times New Roman" w:hAnsi="Times New Roman" w:cs="Times New Roman"/>
                <w:sz w:val="24"/>
                <w:szCs w:val="24"/>
              </w:rPr>
              <w:t xml:space="preserve"> de français</w:t>
            </w:r>
          </w:p>
          <w:p w14:paraId="6E3E4FB1" w14:textId="77777777" w:rsidR="00F81360" w:rsidRPr="003D5FBB" w:rsidRDefault="00F81360" w:rsidP="00F81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parler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aux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nutritionnistes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aux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entraîneurs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fitness</w:t>
            </w:r>
          </w:p>
          <w:p w14:paraId="67843BE6" w14:textId="77777777" w:rsidR="00F81360" w:rsidRPr="003D5FBB" w:rsidRDefault="00F81360" w:rsidP="00F81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participer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à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compétitions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sportives</w:t>
            </w:r>
            <w:proofErr w:type="spellEnd"/>
          </w:p>
          <w:p w14:paraId="56FAD778" w14:textId="77777777" w:rsidR="00F81360" w:rsidRPr="003D5FBB" w:rsidRDefault="00F81360" w:rsidP="00F81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réaliser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un menu /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recettes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équilibrées</w:t>
            </w:r>
            <w:proofErr w:type="spellEnd"/>
          </w:p>
          <w:p w14:paraId="70290C87" w14:textId="77777777" w:rsidR="00F81360" w:rsidRDefault="00F81360" w:rsidP="00F8136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écrire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articles pour le e-book (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accompagnés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photos)</w:t>
            </w:r>
          </w:p>
          <w:p w14:paraId="71D2937F" w14:textId="77777777" w:rsidR="00172251" w:rsidRPr="003D5FBB" w:rsidRDefault="00172251" w:rsidP="00172251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1641A" w14:textId="7BAD7F73" w:rsidR="00F81360" w:rsidRPr="003D5FBB" w:rsidRDefault="00F104E1" w:rsidP="00CE49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Zones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géographiques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aliments et protection des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consommateurs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tuteur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3B7940">
              <w:rPr>
                <w:rFonts w:ascii="Times New Roman" w:hAnsi="Times New Roman" w:cs="Times New Roman"/>
                <w:sz w:val="24"/>
                <w:szCs w:val="24"/>
              </w:rPr>
              <w:t>esseur</w:t>
            </w:r>
            <w:proofErr w:type="spellEnd"/>
            <w:r w:rsidR="003B7940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B7940">
              <w:rPr>
                <w:rFonts w:ascii="Times New Roman" w:hAnsi="Times New Roman" w:cs="Times New Roman"/>
                <w:sz w:val="24"/>
                <w:szCs w:val="24"/>
              </w:rPr>
              <w:t>géographie</w:t>
            </w:r>
            <w:proofErr w:type="spellEnd"/>
          </w:p>
          <w:p w14:paraId="371A01C1" w14:textId="77777777" w:rsidR="00F104E1" w:rsidRPr="003D5FBB" w:rsidRDefault="00F104E1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participer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à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conférences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/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séminaires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sur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sujet</w:t>
            </w:r>
            <w:proofErr w:type="spellEnd"/>
          </w:p>
          <w:p w14:paraId="7BC20773" w14:textId="77777777" w:rsidR="00F104E1" w:rsidRPr="003D5FBB" w:rsidRDefault="00F104E1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connaître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lois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l’UE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/de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Roumanie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qui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protégent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produits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locaux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l’alimentation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saine (protection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l’origine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des indications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géographiques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spécialités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traditionnelles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DA4CBC6" w14:textId="77777777" w:rsidR="00F104E1" w:rsidRPr="003D5FBB" w:rsidRDefault="00F104E1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mesurer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l’impact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publicité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sur les choix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consommateurs</w:t>
            </w:r>
            <w:proofErr w:type="spellEnd"/>
          </w:p>
          <w:p w14:paraId="162A54A8" w14:textId="77777777" w:rsidR="00F104E1" w:rsidRPr="003D5FBB" w:rsidRDefault="00F104E1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participer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à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foires</w:t>
            </w:r>
            <w:proofErr w:type="spellEnd"/>
          </w:p>
          <w:p w14:paraId="70FE6FD2" w14:textId="77777777" w:rsidR="00F104E1" w:rsidRPr="003D5FBB" w:rsidRDefault="00F104E1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visiter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producteurs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locaux</w:t>
            </w:r>
            <w:proofErr w:type="spellEnd"/>
          </w:p>
          <w:p w14:paraId="6C14AD5E" w14:textId="77777777" w:rsidR="00F104E1" w:rsidRPr="003D5FBB" w:rsidRDefault="00F104E1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organiser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Journée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 Nutrition Saine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à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l’école</w:t>
            </w:r>
            <w:proofErr w:type="spellEnd"/>
          </w:p>
          <w:p w14:paraId="704BE682" w14:textId="77777777" w:rsidR="00F104E1" w:rsidRDefault="00F104E1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écrire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articles pour le e-book (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accompagnés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="00172251">
              <w:rPr>
                <w:rFonts w:ascii="Times New Roman" w:hAnsi="Times New Roman" w:cs="Times New Roman"/>
                <w:sz w:val="24"/>
                <w:szCs w:val="24"/>
              </w:rPr>
              <w:t>photos)</w:t>
            </w:r>
          </w:p>
          <w:p w14:paraId="2AD6F0B4" w14:textId="77777777" w:rsidR="00172251" w:rsidRPr="003D5FBB" w:rsidRDefault="00172251" w:rsidP="00172251">
            <w:pPr>
              <w:pStyle w:val="ListParagraph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CFD63" w14:textId="54EF6B8C" w:rsidR="00F104E1" w:rsidRPr="003D5FBB" w:rsidRDefault="00F104E1" w:rsidP="00CE49B4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L’alimentation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nos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ancêtres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tuteur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r w:rsidR="003B7940">
              <w:rPr>
                <w:rFonts w:ascii="Times New Roman" w:hAnsi="Times New Roman" w:cs="Times New Roman"/>
                <w:sz w:val="24"/>
                <w:szCs w:val="24"/>
              </w:rPr>
              <w:t>esseur</w:t>
            </w:r>
            <w:proofErr w:type="spellEnd"/>
            <w:r w:rsidR="003B7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40">
              <w:rPr>
                <w:rFonts w:ascii="Times New Roman" w:hAnsi="Times New Roman" w:cs="Times New Roman"/>
                <w:sz w:val="24"/>
                <w:szCs w:val="24"/>
              </w:rPr>
              <w:t>d′histoire</w:t>
            </w:r>
            <w:proofErr w:type="spellEnd"/>
          </w:p>
          <w:p w14:paraId="42F18A31" w14:textId="77777777" w:rsidR="00F104E1" w:rsidRPr="003D5FBB" w:rsidRDefault="00F104E1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choisir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période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l’histoire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(par ex. La Dacie</w:t>
            </w:r>
            <w:r w:rsidR="00EB78A9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100-200 </w:t>
            </w:r>
            <w:proofErr w:type="spellStart"/>
            <w:r w:rsidR="00EB78A9" w:rsidRPr="003D5FBB">
              <w:rPr>
                <w:rFonts w:ascii="Times New Roman" w:hAnsi="Times New Roman" w:cs="Times New Roman"/>
                <w:sz w:val="24"/>
                <w:szCs w:val="24"/>
              </w:rPr>
              <w:t>av.J.C</w:t>
            </w:r>
            <w:proofErr w:type="spellEnd"/>
            <w:r w:rsidR="00EB78A9" w:rsidRPr="003D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les habitants de Galati à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l’époque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étaient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formés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Daces, de Romans et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Sarmates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74F61BA" w14:textId="77777777" w:rsidR="00F104E1" w:rsidRPr="003D5FBB" w:rsidRDefault="00EB78A9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analyser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habitudes, les traditions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d’autrefois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les comparer avec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celles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d’aujourd’hui</w:t>
            </w:r>
            <w:proofErr w:type="spellEnd"/>
          </w:p>
          <w:p w14:paraId="4B64F3F0" w14:textId="77777777" w:rsidR="00EB78A9" w:rsidRPr="003D5FBB" w:rsidRDefault="00EB78A9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créer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recettes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à inspiration dace pour le e-book (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accompagnées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photos)</w:t>
            </w:r>
          </w:p>
          <w:p w14:paraId="7AEF1015" w14:textId="77777777" w:rsidR="00EB78A9" w:rsidRPr="003D5FBB" w:rsidRDefault="00EB78A9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travailler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autour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Journées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Internationales</w:t>
            </w:r>
            <w:proofErr w:type="spellEnd"/>
          </w:p>
          <w:p w14:paraId="4048E3EC" w14:textId="77777777" w:rsidR="00EB78A9" w:rsidRPr="003D5FBB" w:rsidRDefault="00EB78A9" w:rsidP="00F104E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parler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la 2ème Edition du Festival “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Antiquitas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Rediviva”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organisé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par la Direction pour la Culture et la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Mairie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Gl. (le 15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juin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 = il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s’est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proposé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reconstituer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 point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vue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historique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 mode de vie,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lutte</w:t>
            </w:r>
            <w:r w:rsidR="0017225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s’habiller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de manger des populations daces,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romanes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sarmates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notre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zone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géographique</w:t>
            </w:r>
            <w:proofErr w:type="spellEnd"/>
          </w:p>
          <w:p w14:paraId="475CBCF6" w14:textId="77777777" w:rsidR="00EB78A9" w:rsidRPr="003D5FBB" w:rsidRDefault="00EB78A9" w:rsidP="00EB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!A</w:t>
            </w:r>
            <w:proofErr w:type="gram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consulter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aussi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 livre numérique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suivant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Guide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Ressources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Pour Agir </w:t>
            </w:r>
            <w:proofErr w:type="gram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En  Collèges</w:t>
            </w:r>
            <w:proofErr w:type="gram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C9F63E" w14:textId="77777777" w:rsidR="00853375" w:rsidRPr="003D5FBB" w:rsidRDefault="00853375" w:rsidP="00853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!Pour</w:t>
            </w:r>
            <w:proofErr w:type="gram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venir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aide aux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tuteurs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je propose le tableau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suivant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qui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permet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planifier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les étapes du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pour le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groupe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qu’il</w:t>
            </w:r>
            <w:r w:rsidR="0017225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encadre</w:t>
            </w:r>
            <w:r w:rsidR="00172251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F8904D" w14:textId="77777777" w:rsidR="00853375" w:rsidRPr="003D5FBB" w:rsidRDefault="00853375" w:rsidP="00853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exemple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d’outil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9"/>
              <w:gridCol w:w="1507"/>
              <w:gridCol w:w="1083"/>
              <w:gridCol w:w="2428"/>
              <w:gridCol w:w="1345"/>
            </w:tblGrid>
            <w:tr w:rsidR="00853375" w:rsidRPr="003D5FBB" w14:paraId="4667F00E" w14:textId="77777777" w:rsidTr="00853375">
              <w:tc>
                <w:tcPr>
                  <w:tcW w:w="989" w:type="dxa"/>
                </w:tcPr>
                <w:p w14:paraId="63C4A367" w14:textId="77777777" w:rsidR="00853375" w:rsidRPr="003D5FBB" w:rsidRDefault="00853375" w:rsidP="00853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5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Séances</w:t>
                  </w:r>
                </w:p>
              </w:tc>
              <w:tc>
                <w:tcPr>
                  <w:tcW w:w="1508" w:type="dxa"/>
                </w:tcPr>
                <w:p w14:paraId="09BD808F" w14:textId="77777777" w:rsidR="00853375" w:rsidRPr="003D5FBB" w:rsidRDefault="00853375" w:rsidP="00853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5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Discipline(s)</w:t>
                  </w:r>
                </w:p>
              </w:tc>
              <w:tc>
                <w:tcPr>
                  <w:tcW w:w="1080" w:type="dxa"/>
                </w:tcPr>
                <w:p w14:paraId="45F9B522" w14:textId="77777777" w:rsidR="00853375" w:rsidRPr="003D5FBB" w:rsidRDefault="00853375" w:rsidP="00853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3D5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Activités</w:t>
                  </w:r>
                  <w:proofErr w:type="spellEnd"/>
                </w:p>
              </w:tc>
              <w:tc>
                <w:tcPr>
                  <w:tcW w:w="2430" w:type="dxa"/>
                </w:tcPr>
                <w:p w14:paraId="17A6A242" w14:textId="77777777" w:rsidR="00853375" w:rsidRPr="003D5FBB" w:rsidRDefault="00853375" w:rsidP="0085337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5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Productions </w:t>
                  </w:r>
                  <w:proofErr w:type="spellStart"/>
                  <w:r w:rsidRPr="003D5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intermédiaires</w:t>
                  </w:r>
                  <w:proofErr w:type="spellEnd"/>
                  <w:r w:rsidRPr="003D5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et finales</w:t>
                  </w:r>
                </w:p>
              </w:tc>
              <w:tc>
                <w:tcPr>
                  <w:tcW w:w="1345" w:type="dxa"/>
                </w:tcPr>
                <w:p w14:paraId="6EAB8DB3" w14:textId="77777777" w:rsidR="00853375" w:rsidRPr="003D5FBB" w:rsidRDefault="00853375" w:rsidP="00853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D5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Matériel </w:t>
                  </w:r>
                  <w:proofErr w:type="spellStart"/>
                  <w:r w:rsidRPr="003D5F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nécessaire</w:t>
                  </w:r>
                  <w:proofErr w:type="spellEnd"/>
                </w:p>
              </w:tc>
            </w:tr>
            <w:tr w:rsidR="00853375" w:rsidRPr="003D5FBB" w14:paraId="767F32E9" w14:textId="77777777" w:rsidTr="00853375">
              <w:tc>
                <w:tcPr>
                  <w:tcW w:w="989" w:type="dxa"/>
                </w:tcPr>
                <w:p w14:paraId="1C7135CF" w14:textId="77777777" w:rsidR="00853375" w:rsidRPr="003D5FBB" w:rsidRDefault="00853375" w:rsidP="00853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08" w:type="dxa"/>
                </w:tcPr>
                <w:p w14:paraId="3E2A0F2E" w14:textId="77777777" w:rsidR="00853375" w:rsidRPr="003D5FBB" w:rsidRDefault="00853375" w:rsidP="00853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0" w:type="dxa"/>
                </w:tcPr>
                <w:p w14:paraId="6E952E67" w14:textId="77777777" w:rsidR="00853375" w:rsidRPr="003D5FBB" w:rsidRDefault="00853375" w:rsidP="00853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</w:tcPr>
                <w:p w14:paraId="6C220553" w14:textId="77777777" w:rsidR="00853375" w:rsidRPr="003D5FBB" w:rsidRDefault="00853375" w:rsidP="00853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45" w:type="dxa"/>
                </w:tcPr>
                <w:p w14:paraId="70332E2C" w14:textId="77777777" w:rsidR="00853375" w:rsidRPr="003D5FBB" w:rsidRDefault="00853375" w:rsidP="00853375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8D10843" w14:textId="77777777" w:rsidR="00853375" w:rsidRPr="003D5FBB" w:rsidRDefault="00853375" w:rsidP="008533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E63" w:rsidRPr="003D5FBB" w14:paraId="7ED3FF26" w14:textId="77777777" w:rsidTr="004958A1">
        <w:tc>
          <w:tcPr>
            <w:tcW w:w="1998" w:type="dxa"/>
          </w:tcPr>
          <w:p w14:paraId="0B16827F" w14:textId="77777777" w:rsidR="00F21E63" w:rsidRPr="003D5FBB" w:rsidRDefault="00C53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Diffuser et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valoriser</w:t>
            </w:r>
            <w:proofErr w:type="spellEnd"/>
            <w:r w:rsidR="00C85A04"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 </w:t>
            </w:r>
            <w:proofErr w:type="spellStart"/>
            <w:r w:rsidR="00C85A04"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projet</w:t>
            </w:r>
            <w:proofErr w:type="spellEnd"/>
          </w:p>
        </w:tc>
        <w:tc>
          <w:tcPr>
            <w:tcW w:w="7578" w:type="dxa"/>
          </w:tcPr>
          <w:p w14:paraId="7998F3A9" w14:textId="77777777" w:rsidR="00F21E63" w:rsidRPr="003D5FBB" w:rsidRDefault="00C5374F" w:rsidP="00C85A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Rendre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visible le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lors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r w:rsidR="006F4503"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Bilingue </w:t>
            </w:r>
            <w:proofErr w:type="spellStart"/>
            <w:r w:rsidR="006F4503"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="006F4503"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fête</w:t>
            </w:r>
            <w:r w:rsidR="001722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72251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="001722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72251">
              <w:rPr>
                <w:rFonts w:ascii="Times New Roman" w:hAnsi="Times New Roman" w:cs="Times New Roman"/>
                <w:sz w:val="24"/>
                <w:szCs w:val="24"/>
              </w:rPr>
              <w:t>produit</w:t>
            </w:r>
            <w:proofErr w:type="spellEnd"/>
            <w:r w:rsidR="00172251">
              <w:rPr>
                <w:rFonts w:ascii="Times New Roman" w:hAnsi="Times New Roman" w:cs="Times New Roman"/>
                <w:sz w:val="24"/>
                <w:szCs w:val="24"/>
              </w:rPr>
              <w:t xml:space="preserve"> final</w:t>
            </w:r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), de la </w:t>
            </w:r>
            <w:proofErr w:type="spellStart"/>
            <w:r w:rsidR="006F4503"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Journée</w:t>
            </w:r>
            <w:proofErr w:type="spellEnd"/>
            <w:r w:rsidR="006F4503"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Portes Ouvertes</w:t>
            </w:r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>l’école</w:t>
            </w:r>
            <w:proofErr w:type="spellEnd"/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>janvier</w:t>
            </w:r>
            <w:proofErr w:type="spellEnd"/>
            <w:r w:rsidR="001722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72251">
              <w:rPr>
                <w:rFonts w:ascii="Times New Roman" w:hAnsi="Times New Roman" w:cs="Times New Roman"/>
                <w:sz w:val="24"/>
                <w:szCs w:val="24"/>
              </w:rPr>
              <w:t>produits</w:t>
            </w:r>
            <w:proofErr w:type="spellEnd"/>
            <w:r w:rsidR="00172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51">
              <w:rPr>
                <w:rFonts w:ascii="Times New Roman" w:hAnsi="Times New Roman" w:cs="Times New Roman"/>
                <w:sz w:val="24"/>
                <w:szCs w:val="24"/>
              </w:rPr>
              <w:t>intermédiaires</w:t>
            </w:r>
            <w:proofErr w:type="spellEnd"/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de la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Journée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des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Langues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Etrangères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(le 26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septembre</w:t>
            </w:r>
            <w:proofErr w:type="spellEnd"/>
            <w:r w:rsidR="0017225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172251">
              <w:rPr>
                <w:rFonts w:ascii="Times New Roman" w:hAnsi="Times New Roman" w:cs="Times New Roman"/>
                <w:sz w:val="24"/>
                <w:szCs w:val="24"/>
              </w:rPr>
              <w:t>produit</w:t>
            </w:r>
            <w:proofErr w:type="spellEnd"/>
            <w:r w:rsidR="00172251">
              <w:rPr>
                <w:rFonts w:ascii="Times New Roman" w:hAnsi="Times New Roman" w:cs="Times New Roman"/>
                <w:sz w:val="24"/>
                <w:szCs w:val="24"/>
              </w:rPr>
              <w:t xml:space="preserve"> final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où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on invite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enseignants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 lycée /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autres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lycées,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représentants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l’autorité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locale. Faire passer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vidéo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présentantion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par</w:t>
            </w:r>
            <w:proofErr w:type="gram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des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qui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expliquent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la démarche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qu’ils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ont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suivie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tout au long de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l’année</w:t>
            </w:r>
            <w:proofErr w:type="spellEnd"/>
            <w:r w:rsidR="00172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72251">
              <w:rPr>
                <w:rFonts w:ascii="Times New Roman" w:hAnsi="Times New Roman" w:cs="Times New Roman"/>
                <w:sz w:val="24"/>
                <w:szCs w:val="24"/>
              </w:rPr>
              <w:t>précédente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. Public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visé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>élèves</w:t>
            </w:r>
            <w:proofErr w:type="spellEnd"/>
            <w:r w:rsidR="006F4503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enseignants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du lycée et du département,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autorité</w:t>
            </w:r>
            <w:r w:rsidR="00C85A04" w:rsidRPr="003D5FBB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="00C85A04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locales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C89D11" w14:textId="77777777" w:rsidR="00C5374F" w:rsidRPr="003D5FBB" w:rsidRDefault="006F4503" w:rsidP="00C85A0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Inscrire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aux concours</w:t>
            </w:r>
            <w:r w:rsidR="00C5374F"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3E8CFC" w14:textId="77777777" w:rsidR="00C5374F" w:rsidRPr="003D5FBB" w:rsidRDefault="006F4503" w:rsidP="006F450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Inscrire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 eTwinning</w:t>
            </w:r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et essayer </w:t>
            </w:r>
            <w:proofErr w:type="spellStart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>d’obtenir</w:t>
            </w:r>
            <w:proofErr w:type="spellEnd"/>
            <w:r w:rsidRPr="003D5FBB">
              <w:rPr>
                <w:rFonts w:ascii="Times New Roman" w:hAnsi="Times New Roman" w:cs="Times New Roman"/>
                <w:sz w:val="24"/>
                <w:szCs w:val="24"/>
              </w:rPr>
              <w:t xml:space="preserve"> un label</w:t>
            </w:r>
          </w:p>
          <w:p w14:paraId="2CB38A79" w14:textId="77777777" w:rsidR="006F4503" w:rsidRPr="003D5FBB" w:rsidRDefault="006F4503" w:rsidP="006F450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Promouvoir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projet</w:t>
            </w:r>
            <w:proofErr w:type="spellEnd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sur la page Facebook de </w:t>
            </w:r>
            <w:proofErr w:type="spellStart"/>
            <w:r w:rsidRPr="003D5FBB">
              <w:rPr>
                <w:rFonts w:ascii="Times New Roman" w:hAnsi="Times New Roman" w:cs="Times New Roman"/>
                <w:b/>
                <w:sz w:val="24"/>
                <w:szCs w:val="24"/>
              </w:rPr>
              <w:t>l’école</w:t>
            </w:r>
            <w:proofErr w:type="spellEnd"/>
          </w:p>
        </w:tc>
      </w:tr>
    </w:tbl>
    <w:p w14:paraId="25F041AD" w14:textId="77777777" w:rsidR="00F21E63" w:rsidRPr="003D5FBB" w:rsidRDefault="00F21E63">
      <w:pPr>
        <w:rPr>
          <w:rFonts w:ascii="Times New Roman" w:hAnsi="Times New Roman" w:cs="Times New Roman"/>
          <w:sz w:val="24"/>
          <w:szCs w:val="24"/>
        </w:rPr>
      </w:pPr>
    </w:p>
    <w:sectPr w:rsidR="00F21E63" w:rsidRPr="003D5FBB" w:rsidSect="006652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3A8"/>
    <w:multiLevelType w:val="hybridMultilevel"/>
    <w:tmpl w:val="01F2D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0F69"/>
    <w:multiLevelType w:val="hybridMultilevel"/>
    <w:tmpl w:val="792E5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13C79"/>
    <w:multiLevelType w:val="hybridMultilevel"/>
    <w:tmpl w:val="83782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00D7"/>
    <w:multiLevelType w:val="hybridMultilevel"/>
    <w:tmpl w:val="A958181C"/>
    <w:lvl w:ilvl="0" w:tplc="D894307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0530062">
    <w:abstractNumId w:val="2"/>
  </w:num>
  <w:num w:numId="2" w16cid:durableId="1461849295">
    <w:abstractNumId w:val="3"/>
  </w:num>
  <w:num w:numId="3" w16cid:durableId="1876497970">
    <w:abstractNumId w:val="0"/>
  </w:num>
  <w:num w:numId="4" w16cid:durableId="449251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E63"/>
    <w:rsid w:val="000E3797"/>
    <w:rsid w:val="00132CAA"/>
    <w:rsid w:val="00172251"/>
    <w:rsid w:val="00254DB0"/>
    <w:rsid w:val="00287012"/>
    <w:rsid w:val="002E1562"/>
    <w:rsid w:val="003100F9"/>
    <w:rsid w:val="003B7940"/>
    <w:rsid w:val="003D5FBB"/>
    <w:rsid w:val="0041504B"/>
    <w:rsid w:val="00441A6F"/>
    <w:rsid w:val="004659A5"/>
    <w:rsid w:val="004958A1"/>
    <w:rsid w:val="004D7CD8"/>
    <w:rsid w:val="004E2613"/>
    <w:rsid w:val="00514772"/>
    <w:rsid w:val="005720F0"/>
    <w:rsid w:val="005E1892"/>
    <w:rsid w:val="006652D8"/>
    <w:rsid w:val="00695013"/>
    <w:rsid w:val="006B0F5B"/>
    <w:rsid w:val="006F4503"/>
    <w:rsid w:val="00786569"/>
    <w:rsid w:val="007D0826"/>
    <w:rsid w:val="00853375"/>
    <w:rsid w:val="0088075E"/>
    <w:rsid w:val="00982632"/>
    <w:rsid w:val="00AA46ED"/>
    <w:rsid w:val="00BD6992"/>
    <w:rsid w:val="00C11585"/>
    <w:rsid w:val="00C5374F"/>
    <w:rsid w:val="00C85A04"/>
    <w:rsid w:val="00CE49B4"/>
    <w:rsid w:val="00D17FDD"/>
    <w:rsid w:val="00D45E9C"/>
    <w:rsid w:val="00EA1EDF"/>
    <w:rsid w:val="00EB78A9"/>
    <w:rsid w:val="00F03D92"/>
    <w:rsid w:val="00F104E1"/>
    <w:rsid w:val="00F21E63"/>
    <w:rsid w:val="00F507DE"/>
    <w:rsid w:val="00F8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C0A38"/>
  <w15:docId w15:val="{E6255007-2936-4AF8-83FD-71952B1D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1E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D69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7C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Marius&amp;Iulia</dc:creator>
  <cp:keywords/>
  <dc:description/>
  <cp:lastModifiedBy>user</cp:lastModifiedBy>
  <cp:revision>28</cp:revision>
  <dcterms:created xsi:type="dcterms:W3CDTF">2015-07-21T06:56:00Z</dcterms:created>
  <dcterms:modified xsi:type="dcterms:W3CDTF">2025-05-12T18:21:00Z</dcterms:modified>
</cp:coreProperties>
</file>